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9DA29" w14:textId="0783F919" w:rsidR="00497447" w:rsidRPr="00497447" w:rsidRDefault="00497447" w:rsidP="00AA580C">
      <w:pPr>
        <w:pStyle w:val="3GPPHeader"/>
        <w:rPr>
          <w:rFonts w:cs="Arial"/>
          <w:lang w:val="en-US"/>
        </w:rPr>
      </w:pPr>
      <w:r w:rsidRPr="00497447">
        <w:rPr>
          <w:rFonts w:cs="Arial"/>
          <w:lang w:val="en-US"/>
        </w:rPr>
        <w:t>3GPP TSG RAN Meeting #108</w:t>
      </w:r>
      <w:r w:rsidRPr="00497447">
        <w:rPr>
          <w:rFonts w:cs="Arial" w:hint="eastAsia"/>
          <w:lang w:val="en-US"/>
        </w:rPr>
        <w:tab/>
      </w:r>
      <w:r w:rsidRPr="00497447">
        <w:rPr>
          <w:rFonts w:cs="Arial"/>
          <w:lang w:val="en-US"/>
        </w:rPr>
        <w:t>RP-25</w:t>
      </w:r>
      <w:r w:rsidR="005147BF">
        <w:rPr>
          <w:rFonts w:cs="Arial"/>
          <w:lang w:val="en-US"/>
        </w:rPr>
        <w:t>0875</w:t>
      </w:r>
      <w:r>
        <w:rPr>
          <w:rFonts w:cs="Arial"/>
          <w:lang w:val="en-US"/>
        </w:rPr>
        <w:br/>
      </w:r>
      <w:r w:rsidRPr="00497447">
        <w:rPr>
          <w:rFonts w:cs="Arial"/>
          <w:lang w:val="en-US"/>
        </w:rPr>
        <w:t>Prague, Czech Republic, June 9-13, 2025</w:t>
      </w:r>
    </w:p>
    <w:p w14:paraId="252563D4" w14:textId="77777777" w:rsidR="00E90E49" w:rsidRPr="0002658C" w:rsidRDefault="00E90E49" w:rsidP="00AA580C">
      <w:pPr>
        <w:pStyle w:val="3GPPHeader"/>
        <w:rPr>
          <w:rFonts w:cs="Arial"/>
          <w:lang w:val="en-US"/>
        </w:rPr>
      </w:pPr>
    </w:p>
    <w:p w14:paraId="267378A2" w14:textId="6C155D52" w:rsidR="00E90E49" w:rsidRPr="0002658C" w:rsidRDefault="00E90E49" w:rsidP="00AA580C">
      <w:pPr>
        <w:pStyle w:val="3GPPHeader"/>
        <w:rPr>
          <w:rFonts w:cs="Arial"/>
          <w:sz w:val="22"/>
          <w:szCs w:val="22"/>
          <w:lang w:val="en-US"/>
        </w:rPr>
      </w:pPr>
      <w:r w:rsidRPr="0002658C">
        <w:rPr>
          <w:rFonts w:cs="Arial"/>
          <w:sz w:val="22"/>
          <w:szCs w:val="22"/>
          <w:lang w:val="en-US"/>
        </w:rPr>
        <w:t>Agenda Item:</w:t>
      </w:r>
      <w:r w:rsidRPr="0002658C">
        <w:rPr>
          <w:rFonts w:cs="Arial"/>
          <w:sz w:val="22"/>
          <w:szCs w:val="22"/>
          <w:lang w:val="en-US"/>
        </w:rPr>
        <w:tab/>
      </w:r>
      <w:r w:rsidR="00267FD7" w:rsidRPr="009E4CEB">
        <w:rPr>
          <w:rFonts w:cs="Arial"/>
          <w:sz w:val="22"/>
          <w:szCs w:val="22"/>
          <w:lang w:val="en-US"/>
        </w:rPr>
        <w:t>15.</w:t>
      </w:r>
      <w:r w:rsidR="009E4CEB" w:rsidRPr="009E4CEB">
        <w:rPr>
          <w:rFonts w:cs="Arial"/>
          <w:sz w:val="22"/>
          <w:szCs w:val="22"/>
          <w:lang w:val="en-US"/>
        </w:rPr>
        <w:t>1.</w:t>
      </w:r>
      <w:r w:rsidR="00A009E6">
        <w:rPr>
          <w:rFonts w:cs="Arial"/>
          <w:sz w:val="22"/>
          <w:szCs w:val="22"/>
          <w:lang w:val="en-US"/>
        </w:rPr>
        <w:t>1</w:t>
      </w:r>
    </w:p>
    <w:p w14:paraId="36E7B6AB" w14:textId="77777777" w:rsidR="00E90E49" w:rsidRPr="0002658C" w:rsidRDefault="003D3C45" w:rsidP="00AA580C">
      <w:pPr>
        <w:pStyle w:val="3GPPHeader"/>
        <w:rPr>
          <w:rFonts w:cs="Arial"/>
          <w:sz w:val="22"/>
          <w:szCs w:val="22"/>
        </w:rPr>
      </w:pPr>
      <w:r w:rsidRPr="0002658C">
        <w:rPr>
          <w:rFonts w:cs="Arial"/>
          <w:sz w:val="22"/>
          <w:szCs w:val="22"/>
        </w:rPr>
        <w:t>Source:</w:t>
      </w:r>
      <w:r w:rsidR="00E90E49" w:rsidRPr="0002658C">
        <w:rPr>
          <w:rFonts w:cs="Arial"/>
          <w:sz w:val="22"/>
          <w:szCs w:val="22"/>
        </w:rPr>
        <w:tab/>
      </w:r>
      <w:r w:rsidR="00F64C2B" w:rsidRPr="0002658C">
        <w:rPr>
          <w:rFonts w:cs="Arial"/>
          <w:sz w:val="22"/>
          <w:szCs w:val="22"/>
        </w:rPr>
        <w:t>Ericsson</w:t>
      </w:r>
    </w:p>
    <w:p w14:paraId="72579376" w14:textId="50D9653D" w:rsidR="00E90E49" w:rsidRPr="0002658C" w:rsidRDefault="003D3C45" w:rsidP="00AA580C">
      <w:pPr>
        <w:pStyle w:val="3GPPHeader"/>
        <w:rPr>
          <w:rFonts w:cs="Arial"/>
          <w:sz w:val="22"/>
          <w:szCs w:val="22"/>
        </w:rPr>
      </w:pPr>
      <w:r w:rsidRPr="0002658C">
        <w:rPr>
          <w:rFonts w:cs="Arial"/>
          <w:sz w:val="22"/>
          <w:szCs w:val="22"/>
        </w:rPr>
        <w:t>Title:</w:t>
      </w:r>
      <w:r w:rsidR="00E90E49" w:rsidRPr="0002658C">
        <w:rPr>
          <w:rFonts w:cs="Arial"/>
          <w:sz w:val="22"/>
          <w:szCs w:val="22"/>
        </w:rPr>
        <w:tab/>
      </w:r>
      <w:r w:rsidR="00991AE2" w:rsidRPr="0002658C">
        <w:rPr>
          <w:rFonts w:cs="Arial"/>
          <w:sz w:val="22"/>
          <w:szCs w:val="22"/>
        </w:rPr>
        <w:t xml:space="preserve">Discussion on </w:t>
      </w:r>
      <w:r w:rsidR="00434E59" w:rsidRPr="0002658C">
        <w:rPr>
          <w:rFonts w:cs="Arial"/>
          <w:sz w:val="22"/>
          <w:szCs w:val="22"/>
        </w:rPr>
        <w:t xml:space="preserve">Rel-20 </w:t>
      </w:r>
      <w:r w:rsidR="00A009E6">
        <w:rPr>
          <w:rFonts w:cs="Arial"/>
          <w:sz w:val="22"/>
          <w:szCs w:val="22"/>
          <w:lang w:val="en-US"/>
        </w:rPr>
        <w:t>AI/ML for PHY</w:t>
      </w:r>
    </w:p>
    <w:p w14:paraId="1DD4A9BC" w14:textId="53A92ADF" w:rsidR="00E90E49" w:rsidRPr="00F90901" w:rsidRDefault="00E90E49" w:rsidP="00F90901">
      <w:pPr>
        <w:pStyle w:val="3GPPHeader"/>
        <w:rPr>
          <w:rFonts w:cs="Arial"/>
          <w:sz w:val="22"/>
          <w:szCs w:val="22"/>
        </w:rPr>
      </w:pPr>
      <w:r w:rsidRPr="0002658C">
        <w:rPr>
          <w:rFonts w:cs="Arial"/>
          <w:sz w:val="22"/>
          <w:szCs w:val="22"/>
        </w:rPr>
        <w:t>Document for:</w:t>
      </w:r>
      <w:r w:rsidRPr="0002658C">
        <w:rPr>
          <w:rFonts w:cs="Arial"/>
          <w:sz w:val="22"/>
          <w:szCs w:val="22"/>
        </w:rPr>
        <w:tab/>
        <w:t>Discussion, Decision</w:t>
      </w:r>
    </w:p>
    <w:p w14:paraId="028056FC" w14:textId="1C8BBE52" w:rsidR="00E90E49" w:rsidRPr="0002658C" w:rsidRDefault="00230D18" w:rsidP="00777BD4">
      <w:pPr>
        <w:pStyle w:val="Heading1"/>
        <w:jc w:val="both"/>
        <w:rPr>
          <w:rFonts w:cs="Arial"/>
        </w:rPr>
      </w:pPr>
      <w:r w:rsidRPr="0002658C">
        <w:rPr>
          <w:rFonts w:cs="Arial"/>
        </w:rPr>
        <w:t>1</w:t>
      </w:r>
      <w:r w:rsidRPr="0002658C">
        <w:rPr>
          <w:rFonts w:cs="Arial"/>
        </w:rPr>
        <w:tab/>
      </w:r>
      <w:r w:rsidR="00E90E49" w:rsidRPr="0002658C">
        <w:rPr>
          <w:rFonts w:cs="Arial"/>
        </w:rPr>
        <w:t>Introduction</w:t>
      </w:r>
    </w:p>
    <w:p w14:paraId="29E09512" w14:textId="08AC041A" w:rsidR="00497447" w:rsidRDefault="007B4A20" w:rsidP="00777BD4">
      <w:pPr>
        <w:jc w:val="both"/>
        <w:rPr>
          <w:rFonts w:ascii="Arial" w:hAnsi="Arial" w:cs="Arial"/>
          <w:lang w:eastAsia="zh-CN"/>
        </w:rPr>
      </w:pPr>
      <w:bookmarkStart w:id="0" w:name="_Ref178064866"/>
      <w:r>
        <w:rPr>
          <w:rFonts w:ascii="Arial" w:hAnsi="Arial" w:cs="Arial"/>
          <w:lang w:eastAsia="zh-CN"/>
        </w:rPr>
        <w:t xml:space="preserve">The Rel.20 </w:t>
      </w:r>
      <w:r w:rsidR="00FC1428">
        <w:rPr>
          <w:rFonts w:ascii="Arial" w:hAnsi="Arial" w:cs="Arial"/>
          <w:lang w:eastAsia="zh-CN"/>
        </w:rPr>
        <w:t xml:space="preserve">AI/ML </w:t>
      </w:r>
      <w:r w:rsidR="00F7400D">
        <w:rPr>
          <w:rFonts w:ascii="Arial" w:hAnsi="Arial" w:cs="Arial"/>
          <w:lang w:eastAsia="zh-CN"/>
        </w:rPr>
        <w:t>for NR PHY is discussed:</w:t>
      </w:r>
    </w:p>
    <w:p w14:paraId="251D1BEE" w14:textId="1420AD2E" w:rsidR="00F7400D" w:rsidRPr="00777BD4" w:rsidRDefault="00F7400D" w:rsidP="00777BD4">
      <w:pPr>
        <w:pStyle w:val="ListParagraph"/>
        <w:numPr>
          <w:ilvl w:val="0"/>
          <w:numId w:val="43"/>
        </w:numPr>
        <w:jc w:val="both"/>
        <w:rPr>
          <w:rFonts w:ascii="Arial" w:hAnsi="Arial" w:cs="Arial"/>
          <w:sz w:val="20"/>
          <w:szCs w:val="20"/>
          <w:lang w:eastAsia="zh-CN"/>
        </w:rPr>
      </w:pPr>
      <w:r w:rsidRPr="00777BD4">
        <w:rPr>
          <w:rFonts w:ascii="Arial" w:hAnsi="Arial" w:cs="Arial"/>
          <w:sz w:val="20"/>
          <w:szCs w:val="20"/>
          <w:lang w:eastAsia="zh-CN"/>
        </w:rPr>
        <w:t>RAN2 leftovers</w:t>
      </w:r>
      <w:r w:rsidR="004D628C">
        <w:rPr>
          <w:rFonts w:ascii="Arial" w:hAnsi="Arial" w:cs="Arial"/>
          <w:sz w:val="20"/>
          <w:szCs w:val="20"/>
          <w:lang w:eastAsia="zh-CN"/>
        </w:rPr>
        <w:t xml:space="preserve"> and Rel.19 finalization</w:t>
      </w:r>
    </w:p>
    <w:p w14:paraId="4922EBE4" w14:textId="14BE5230" w:rsidR="00F7400D" w:rsidRPr="00777BD4" w:rsidRDefault="00F7400D" w:rsidP="00777BD4">
      <w:pPr>
        <w:pStyle w:val="ListParagraph"/>
        <w:numPr>
          <w:ilvl w:val="0"/>
          <w:numId w:val="43"/>
        </w:numPr>
        <w:jc w:val="both"/>
        <w:rPr>
          <w:rFonts w:ascii="Arial" w:hAnsi="Arial" w:cs="Arial"/>
          <w:sz w:val="20"/>
          <w:szCs w:val="20"/>
          <w:lang w:eastAsia="zh-CN"/>
        </w:rPr>
      </w:pPr>
      <w:r w:rsidRPr="00777BD4">
        <w:rPr>
          <w:rFonts w:ascii="Arial" w:hAnsi="Arial" w:cs="Arial"/>
          <w:sz w:val="20"/>
          <w:szCs w:val="20"/>
          <w:lang w:eastAsia="zh-CN"/>
        </w:rPr>
        <w:t>RAN3 impacts</w:t>
      </w:r>
    </w:p>
    <w:p w14:paraId="089DF3CA" w14:textId="42EC15E1" w:rsidR="00F7400D" w:rsidRPr="00777BD4" w:rsidRDefault="00F7400D" w:rsidP="00777BD4">
      <w:pPr>
        <w:pStyle w:val="ListParagraph"/>
        <w:numPr>
          <w:ilvl w:val="0"/>
          <w:numId w:val="43"/>
        </w:numPr>
        <w:jc w:val="both"/>
        <w:rPr>
          <w:rFonts w:ascii="Arial" w:hAnsi="Arial" w:cs="Arial"/>
          <w:sz w:val="20"/>
          <w:szCs w:val="20"/>
          <w:lang w:eastAsia="zh-CN"/>
        </w:rPr>
      </w:pPr>
      <w:r w:rsidRPr="00777BD4">
        <w:rPr>
          <w:rFonts w:ascii="Arial" w:hAnsi="Arial" w:cs="Arial"/>
          <w:sz w:val="20"/>
          <w:szCs w:val="20"/>
          <w:lang w:eastAsia="zh-CN"/>
        </w:rPr>
        <w:t xml:space="preserve">RAN1/RAN2/RAN4 impact on CSI </w:t>
      </w:r>
      <w:proofErr w:type="spellStart"/>
      <w:r w:rsidRPr="00777BD4">
        <w:rPr>
          <w:rFonts w:ascii="Arial" w:hAnsi="Arial" w:cs="Arial"/>
          <w:sz w:val="20"/>
          <w:szCs w:val="20"/>
          <w:lang w:eastAsia="zh-CN"/>
        </w:rPr>
        <w:t>compresison</w:t>
      </w:r>
      <w:proofErr w:type="spellEnd"/>
    </w:p>
    <w:p w14:paraId="59E13DC4" w14:textId="6EFE6E47" w:rsidR="004000E8" w:rsidRPr="0002658C" w:rsidRDefault="00230D18" w:rsidP="00777BD4">
      <w:pPr>
        <w:pStyle w:val="Heading1"/>
        <w:jc w:val="both"/>
        <w:rPr>
          <w:rFonts w:cs="Arial"/>
        </w:rPr>
      </w:pPr>
      <w:r w:rsidRPr="0002658C">
        <w:rPr>
          <w:rFonts w:cs="Arial"/>
        </w:rPr>
        <w:t>2</w:t>
      </w:r>
      <w:r w:rsidRPr="0002658C">
        <w:rPr>
          <w:rFonts w:cs="Arial"/>
        </w:rPr>
        <w:tab/>
      </w:r>
      <w:r w:rsidR="004000E8" w:rsidRPr="0002658C">
        <w:rPr>
          <w:rFonts w:cs="Arial"/>
        </w:rPr>
        <w:t>Discussion</w:t>
      </w:r>
      <w:bookmarkEnd w:id="0"/>
    </w:p>
    <w:p w14:paraId="310B7BBE" w14:textId="29047D8D" w:rsidR="00F63950" w:rsidRPr="0002658C" w:rsidRDefault="00230D18" w:rsidP="00777BD4">
      <w:pPr>
        <w:pStyle w:val="Heading2"/>
        <w:jc w:val="both"/>
        <w:rPr>
          <w:rFonts w:cs="Arial"/>
        </w:rPr>
      </w:pPr>
      <w:r w:rsidRPr="0002658C">
        <w:rPr>
          <w:rFonts w:cs="Arial"/>
        </w:rPr>
        <w:t>2.1</w:t>
      </w:r>
      <w:r w:rsidRPr="0002658C">
        <w:rPr>
          <w:rFonts w:cs="Arial"/>
        </w:rPr>
        <w:tab/>
      </w:r>
      <w:r w:rsidR="00C8415C">
        <w:rPr>
          <w:rFonts w:cs="Arial"/>
        </w:rPr>
        <w:t>Rel.19 leftovers related to RAN2 work</w:t>
      </w:r>
    </w:p>
    <w:p w14:paraId="737BEA62" w14:textId="77777777" w:rsidR="002F3CDC" w:rsidRDefault="003820FB" w:rsidP="00AA580C">
      <w:pPr>
        <w:pStyle w:val="BodyText"/>
        <w:rPr>
          <w:rFonts w:cs="Arial"/>
        </w:rPr>
      </w:pPr>
      <w:r>
        <w:rPr>
          <w:rFonts w:cs="Arial"/>
        </w:rPr>
        <w:t xml:space="preserve">While the </w:t>
      </w:r>
      <w:r w:rsidR="001C432A">
        <w:rPr>
          <w:rFonts w:cs="Arial"/>
        </w:rPr>
        <w:t xml:space="preserve">discussion around the </w:t>
      </w:r>
      <w:r>
        <w:rPr>
          <w:rFonts w:cs="Arial"/>
        </w:rPr>
        <w:t>Rel.19 work item</w:t>
      </w:r>
      <w:r w:rsidR="007947B8">
        <w:rPr>
          <w:rFonts w:cs="Arial"/>
        </w:rPr>
        <w:t xml:space="preserve"> is approaching </w:t>
      </w:r>
      <w:r w:rsidR="001C432A">
        <w:rPr>
          <w:rFonts w:cs="Arial"/>
        </w:rPr>
        <w:t>the end in RAN2 (</w:t>
      </w:r>
      <w:r w:rsidR="00803495">
        <w:rPr>
          <w:rFonts w:cs="Arial"/>
        </w:rPr>
        <w:t>just one meeting left</w:t>
      </w:r>
      <w:r w:rsidR="001C432A">
        <w:rPr>
          <w:rFonts w:cs="Arial"/>
        </w:rPr>
        <w:t>)</w:t>
      </w:r>
      <w:r w:rsidR="00803495">
        <w:rPr>
          <w:rFonts w:cs="Arial"/>
        </w:rPr>
        <w:t xml:space="preserve">, it is possible that some </w:t>
      </w:r>
      <w:r w:rsidR="00424DA8">
        <w:rPr>
          <w:rFonts w:cs="Arial"/>
        </w:rPr>
        <w:t xml:space="preserve">of the </w:t>
      </w:r>
      <w:r w:rsidR="006C3CA8">
        <w:rPr>
          <w:rFonts w:cs="Arial"/>
        </w:rPr>
        <w:t>functionalities</w:t>
      </w:r>
      <w:r w:rsidR="00803495">
        <w:rPr>
          <w:rFonts w:cs="Arial"/>
        </w:rPr>
        <w:t xml:space="preserve"> </w:t>
      </w:r>
      <w:r w:rsidR="006C3CA8">
        <w:rPr>
          <w:rFonts w:cs="Arial"/>
        </w:rPr>
        <w:t xml:space="preserve">necessary to enable </w:t>
      </w:r>
      <w:r w:rsidR="00476824">
        <w:rPr>
          <w:rFonts w:cs="Arial"/>
        </w:rPr>
        <w:t xml:space="preserve">an </w:t>
      </w:r>
      <w:r w:rsidR="006C3CA8">
        <w:rPr>
          <w:rFonts w:cs="Arial"/>
        </w:rPr>
        <w:t>efficient AI</w:t>
      </w:r>
      <w:r w:rsidR="002F3CDC">
        <w:rPr>
          <w:rFonts w:cs="Arial"/>
        </w:rPr>
        <w:t>/</w:t>
      </w:r>
      <w:r w:rsidR="006C3CA8">
        <w:rPr>
          <w:rFonts w:cs="Arial"/>
        </w:rPr>
        <w:t xml:space="preserve">ML </w:t>
      </w:r>
      <w:r w:rsidR="004755BF">
        <w:rPr>
          <w:rFonts w:cs="Arial"/>
        </w:rPr>
        <w:t xml:space="preserve">ecosystem in RAN will not be included in the Rel.19 work. </w:t>
      </w:r>
    </w:p>
    <w:p w14:paraId="6F84F2A8" w14:textId="77777777" w:rsidR="00627767" w:rsidRDefault="009774A2" w:rsidP="00AA580C">
      <w:pPr>
        <w:pStyle w:val="BodyText"/>
        <w:rPr>
          <w:rFonts w:cs="Arial"/>
        </w:rPr>
      </w:pPr>
      <w:r>
        <w:rPr>
          <w:rFonts w:cs="Arial"/>
        </w:rPr>
        <w:t>For example,</w:t>
      </w:r>
      <w:r w:rsidR="00F20E13">
        <w:rPr>
          <w:rFonts w:cs="Arial"/>
        </w:rPr>
        <w:t xml:space="preserve"> related to UE- and NW-side data collection, it is not clear yet whether dynamic activation/deactivation of data collection will be supported in the Rel.19 framework. That </w:t>
      </w:r>
      <w:r w:rsidR="000A7FB3">
        <w:rPr>
          <w:rFonts w:cs="Arial"/>
        </w:rPr>
        <w:t xml:space="preserve">dynamic functionality </w:t>
      </w:r>
      <w:r w:rsidR="00F20E13">
        <w:rPr>
          <w:rFonts w:cs="Arial"/>
        </w:rPr>
        <w:t xml:space="preserve">will be supported </w:t>
      </w:r>
      <w:r w:rsidR="002B07C8">
        <w:rPr>
          <w:rFonts w:cs="Arial"/>
        </w:rPr>
        <w:t xml:space="preserve">for the inference, but the discussion is still open for the data collection. </w:t>
      </w:r>
      <w:r w:rsidR="00DB62EC">
        <w:rPr>
          <w:rFonts w:cs="Arial"/>
        </w:rPr>
        <w:t>This feature turns out to be useful to</w:t>
      </w:r>
      <w:r w:rsidR="00315E0F">
        <w:rPr>
          <w:rFonts w:cs="Arial"/>
        </w:rPr>
        <w:t xml:space="preserve"> reduce the redundancy of collected data </w:t>
      </w:r>
      <w:r w:rsidR="00050118">
        <w:rPr>
          <w:rFonts w:cs="Arial"/>
        </w:rPr>
        <w:t xml:space="preserve">whenever the </w:t>
      </w:r>
      <w:r w:rsidR="00DD3540">
        <w:rPr>
          <w:rFonts w:cs="Arial"/>
        </w:rPr>
        <w:t>network or the UE does not any longer need to perform data collection, thereby reducing the UE power consumption.</w:t>
      </w:r>
      <w:r w:rsidR="0022735F">
        <w:rPr>
          <w:rFonts w:cs="Arial"/>
        </w:rPr>
        <w:t xml:space="preserve"> </w:t>
      </w:r>
    </w:p>
    <w:p w14:paraId="43425487" w14:textId="77777777" w:rsidR="000316F8" w:rsidRDefault="0022735F" w:rsidP="00AA580C">
      <w:pPr>
        <w:pStyle w:val="BodyText"/>
        <w:rPr>
          <w:rFonts w:cs="Arial"/>
        </w:rPr>
      </w:pPr>
      <w:r>
        <w:rPr>
          <w:rFonts w:cs="Arial"/>
        </w:rPr>
        <w:t xml:space="preserve">Similarly, still on the topic of data collection, other mechanisms e.g. based on L1 events, can be introduced to </w:t>
      </w:r>
      <w:r w:rsidR="007D6763">
        <w:rPr>
          <w:rFonts w:cs="Arial"/>
        </w:rPr>
        <w:t xml:space="preserve">trigger the data collection. In Rel.19, only L3-event driven data collection will be supported, </w:t>
      </w:r>
      <w:r w:rsidR="004E1CB5">
        <w:rPr>
          <w:rFonts w:cs="Arial"/>
        </w:rPr>
        <w:t>however considering the use cases at hand (i.e. beam management, CSI predictions), the introduction of L1</w:t>
      </w:r>
      <w:r w:rsidR="004A425E">
        <w:rPr>
          <w:rFonts w:cs="Arial"/>
        </w:rPr>
        <w:t xml:space="preserve">-event driven data collection (based on L1 beam level measurements) might be considered </w:t>
      </w:r>
      <w:r w:rsidR="00BC65DD">
        <w:rPr>
          <w:rFonts w:cs="Arial"/>
        </w:rPr>
        <w:t>in order to reduce the overhead of RRC reconfigurations to setup/release the data collection whenever needed/not needed.</w:t>
      </w:r>
      <w:r w:rsidR="00D62B34">
        <w:rPr>
          <w:rFonts w:cs="Arial"/>
        </w:rPr>
        <w:br/>
      </w:r>
    </w:p>
    <w:p w14:paraId="57B696DD" w14:textId="4934BB40" w:rsidR="00252E27" w:rsidRDefault="00D62B34" w:rsidP="00AA580C">
      <w:pPr>
        <w:pStyle w:val="BodyText"/>
        <w:rPr>
          <w:rFonts w:cs="Arial"/>
        </w:rPr>
      </w:pPr>
      <w:r>
        <w:rPr>
          <w:rFonts w:cs="Arial"/>
        </w:rPr>
        <w:t xml:space="preserve">While the exact details of the RAN2 leftovers to be included in the Rel.20 WID can be further discuss during </w:t>
      </w:r>
      <w:r w:rsidR="00A44926">
        <w:rPr>
          <w:rFonts w:cs="Arial"/>
        </w:rPr>
        <w:t>plenary #109</w:t>
      </w:r>
      <w:r w:rsidR="00A70E07">
        <w:rPr>
          <w:rFonts w:cs="Arial"/>
        </w:rPr>
        <w:t xml:space="preserve"> </w:t>
      </w:r>
      <w:r>
        <w:rPr>
          <w:rFonts w:cs="Arial"/>
        </w:rPr>
        <w:t xml:space="preserve">based on RAN2 </w:t>
      </w:r>
      <w:r w:rsidR="00A70E07">
        <w:rPr>
          <w:rFonts w:cs="Arial"/>
        </w:rPr>
        <w:t xml:space="preserve">Rel.19 outcome, we believe that it is important at this point to agree to allocate </w:t>
      </w:r>
      <w:r w:rsidR="00252E27">
        <w:rPr>
          <w:rFonts w:cs="Arial"/>
        </w:rPr>
        <w:t>time</w:t>
      </w:r>
      <w:r w:rsidR="00A70E07">
        <w:rPr>
          <w:rFonts w:cs="Arial"/>
        </w:rPr>
        <w:t xml:space="preserve"> </w:t>
      </w:r>
      <w:r w:rsidR="00252E27">
        <w:rPr>
          <w:rFonts w:cs="Arial"/>
        </w:rPr>
        <w:t>units in the Rel.20 WI to RAN2 leftovers.</w:t>
      </w:r>
      <w:r w:rsidR="00236514">
        <w:rPr>
          <w:rFonts w:cs="Arial"/>
        </w:rPr>
        <w:t xml:space="preserve"> </w:t>
      </w:r>
      <w:r w:rsidR="00452AD1">
        <w:rPr>
          <w:rFonts w:cs="Arial"/>
        </w:rPr>
        <w:t>With TU in place, t</w:t>
      </w:r>
      <w:r w:rsidR="00236514">
        <w:rPr>
          <w:rFonts w:cs="Arial"/>
        </w:rPr>
        <w:t xml:space="preserve">he exact content of the </w:t>
      </w:r>
      <w:r w:rsidR="00014007">
        <w:rPr>
          <w:rFonts w:cs="Arial"/>
        </w:rPr>
        <w:t xml:space="preserve">RAN2 </w:t>
      </w:r>
      <w:r w:rsidR="00236514">
        <w:rPr>
          <w:rFonts w:cs="Arial"/>
        </w:rPr>
        <w:t xml:space="preserve">objective can </w:t>
      </w:r>
      <w:r w:rsidR="00680248">
        <w:rPr>
          <w:rFonts w:cs="Arial"/>
        </w:rPr>
        <w:t xml:space="preserve">be </w:t>
      </w:r>
      <w:r w:rsidR="00236514">
        <w:rPr>
          <w:rFonts w:cs="Arial"/>
        </w:rPr>
        <w:t>discussed later.</w:t>
      </w:r>
    </w:p>
    <w:p w14:paraId="6D35ACBD" w14:textId="070059CD" w:rsidR="00D62B34" w:rsidRPr="00301167" w:rsidRDefault="00232D92" w:rsidP="00AA580C">
      <w:pPr>
        <w:pStyle w:val="Proposal"/>
        <w:tabs>
          <w:tab w:val="left" w:pos="1985"/>
        </w:tabs>
        <w:ind w:left="993" w:hanging="851"/>
      </w:pPr>
      <w:bookmarkStart w:id="1" w:name="_Toc199787176"/>
      <w:r>
        <w:t xml:space="preserve">Include </w:t>
      </w:r>
      <w:r w:rsidR="00374ECF">
        <w:t>RAN2 leftovers</w:t>
      </w:r>
      <w:r w:rsidR="00A41C4F">
        <w:t xml:space="preserve"> related to beam management,</w:t>
      </w:r>
      <w:r w:rsidR="00374ECF">
        <w:t xml:space="preserve"> </w:t>
      </w:r>
      <w:r w:rsidR="007C2B19">
        <w:t xml:space="preserve">as an objective of </w:t>
      </w:r>
      <w:r>
        <w:t xml:space="preserve">the </w:t>
      </w:r>
      <w:r w:rsidR="000A5D84">
        <w:t>Rel.20 WI</w:t>
      </w:r>
      <w:r w:rsidR="007C2B19">
        <w:t>D</w:t>
      </w:r>
      <w:r w:rsidR="00307FF4">
        <w:t xml:space="preserve"> on </w:t>
      </w:r>
      <w:r w:rsidR="00307FF4" w:rsidRPr="00945034">
        <w:rPr>
          <w:lang w:val="en-US"/>
        </w:rPr>
        <w:t xml:space="preserve">AI/ML </w:t>
      </w:r>
      <w:r w:rsidR="00307FF4">
        <w:rPr>
          <w:lang w:val="en-US"/>
        </w:rPr>
        <w:t>A</w:t>
      </w:r>
      <w:r w:rsidR="00307FF4" w:rsidRPr="00945034">
        <w:rPr>
          <w:lang w:val="en-US"/>
        </w:rPr>
        <w:t xml:space="preserve">ir </w:t>
      </w:r>
      <w:r w:rsidR="00307FF4">
        <w:rPr>
          <w:lang w:val="en-US"/>
        </w:rPr>
        <w:t>I</w:t>
      </w:r>
      <w:r w:rsidR="00307FF4" w:rsidRPr="00945034">
        <w:rPr>
          <w:lang w:val="en-US"/>
        </w:rPr>
        <w:t>nterface</w:t>
      </w:r>
      <w:r w:rsidR="00321105">
        <w:rPr>
          <w:lang w:val="en-US"/>
        </w:rPr>
        <w:t>. The content of the RAN2 lef</w:t>
      </w:r>
      <w:r w:rsidR="00A41C4F">
        <w:rPr>
          <w:lang w:val="en-US"/>
        </w:rPr>
        <w:t>tovers to be discussed during next RAN plenary after RAN2#131</w:t>
      </w:r>
      <w:r w:rsidR="00307FF4">
        <w:rPr>
          <w:lang w:val="en-US"/>
        </w:rPr>
        <w:t xml:space="preserve"> </w:t>
      </w:r>
      <w:r w:rsidR="003176FB">
        <w:rPr>
          <w:lang w:val="en-US"/>
        </w:rPr>
        <w:t>(</w:t>
      </w:r>
      <w:r w:rsidR="00374ECF">
        <w:rPr>
          <w:lang w:val="en-US"/>
        </w:rPr>
        <w:t xml:space="preserve">e.g.  enhanced </w:t>
      </w:r>
      <w:r w:rsidR="00321105">
        <w:rPr>
          <w:lang w:val="en-US"/>
        </w:rPr>
        <w:t>procedures for the configuration and activation of UE- and NW-side data collection</w:t>
      </w:r>
      <w:r w:rsidR="003176FB">
        <w:rPr>
          <w:lang w:val="en-US"/>
        </w:rPr>
        <w:t>, etc</w:t>
      </w:r>
      <w:r w:rsidR="00BC4BB4">
        <w:rPr>
          <w:lang w:val="en-US"/>
        </w:rPr>
        <w:t>.</w:t>
      </w:r>
      <w:r w:rsidR="003176FB">
        <w:rPr>
          <w:lang w:val="en-US"/>
        </w:rPr>
        <w:t>)</w:t>
      </w:r>
      <w:bookmarkEnd w:id="1"/>
    </w:p>
    <w:p w14:paraId="5337BD3D" w14:textId="11731C76" w:rsidR="00301167" w:rsidRDefault="00301167" w:rsidP="00777BD4">
      <w:pPr>
        <w:pStyle w:val="Heading2"/>
        <w:jc w:val="both"/>
      </w:pPr>
      <w:r>
        <w:t xml:space="preserve">2.2 </w:t>
      </w:r>
      <w:r w:rsidR="00775F38">
        <w:t>On RAN3 impacts to support AIML</w:t>
      </w:r>
    </w:p>
    <w:p w14:paraId="49A6ED17" w14:textId="23F543A0" w:rsidR="0093613D" w:rsidRDefault="00242B84" w:rsidP="00777BD4">
      <w:pPr>
        <w:jc w:val="both"/>
        <w:rPr>
          <w:rFonts w:ascii="Arial" w:hAnsi="Arial" w:cs="Arial"/>
        </w:rPr>
      </w:pPr>
      <w:r w:rsidRPr="00B76A95">
        <w:rPr>
          <w:rFonts w:ascii="Arial" w:hAnsi="Arial" w:cs="Arial"/>
        </w:rPr>
        <w:t xml:space="preserve">RAN3 was </w:t>
      </w:r>
      <w:r w:rsidR="00D27AD7" w:rsidRPr="00B76A95">
        <w:rPr>
          <w:rFonts w:ascii="Arial" w:hAnsi="Arial" w:cs="Arial"/>
        </w:rPr>
        <w:t>an involved WG in the Rel.19 WID on AI</w:t>
      </w:r>
      <w:r w:rsidR="00A7368B">
        <w:rPr>
          <w:rFonts w:ascii="Arial" w:hAnsi="Arial" w:cs="Arial"/>
        </w:rPr>
        <w:t>/</w:t>
      </w:r>
      <w:r w:rsidR="00D27AD7" w:rsidRPr="00B76A95">
        <w:rPr>
          <w:rFonts w:ascii="Arial" w:hAnsi="Arial" w:cs="Arial"/>
        </w:rPr>
        <w:t xml:space="preserve">ML for PHY. </w:t>
      </w:r>
    </w:p>
    <w:p w14:paraId="710F7456" w14:textId="77777777" w:rsidR="00510ACE" w:rsidRDefault="0093613D" w:rsidP="00777BD4">
      <w:pPr>
        <w:jc w:val="both"/>
        <w:rPr>
          <w:rFonts w:ascii="Arial" w:hAnsi="Arial" w:cs="Arial"/>
        </w:rPr>
      </w:pPr>
      <w:r>
        <w:rPr>
          <w:rFonts w:ascii="Arial" w:hAnsi="Arial" w:cs="Arial"/>
        </w:rPr>
        <w:lastRenderedPageBreak/>
        <w:t xml:space="preserve">However, </w:t>
      </w:r>
      <w:r w:rsidR="008A6209">
        <w:rPr>
          <w:rFonts w:ascii="Arial" w:hAnsi="Arial" w:cs="Arial"/>
        </w:rPr>
        <w:t>w</w:t>
      </w:r>
      <w:r w:rsidR="009F3EF2">
        <w:rPr>
          <w:rFonts w:ascii="Arial" w:hAnsi="Arial" w:cs="Arial"/>
        </w:rPr>
        <w:t xml:space="preserve">ith respect to AI/ML supported positioning use case 3A, </w:t>
      </w:r>
      <w:r w:rsidR="001B7DE0">
        <w:rPr>
          <w:rFonts w:ascii="Arial" w:hAnsi="Arial" w:cs="Arial"/>
        </w:rPr>
        <w:t xml:space="preserve">namely </w:t>
      </w:r>
      <w:r w:rsidR="001B7DE0" w:rsidRPr="001B7DE0">
        <w:rPr>
          <w:rFonts w:ascii="Arial" w:hAnsi="Arial" w:cs="Arial"/>
        </w:rPr>
        <w:t>NG-RAN node assisted positioning with a gNB-side model</w:t>
      </w:r>
      <w:r w:rsidR="00813E76">
        <w:rPr>
          <w:rFonts w:ascii="Arial" w:hAnsi="Arial" w:cs="Arial"/>
        </w:rPr>
        <w:t xml:space="preserve">, </w:t>
      </w:r>
      <w:r w:rsidR="009F3EF2">
        <w:rPr>
          <w:rFonts w:ascii="Arial" w:hAnsi="Arial" w:cs="Arial"/>
        </w:rPr>
        <w:t>RAN3</w:t>
      </w:r>
      <w:r w:rsidR="00813E76">
        <w:rPr>
          <w:rFonts w:ascii="Arial" w:hAnsi="Arial" w:cs="Arial"/>
        </w:rPr>
        <w:t xml:space="preserve"> will not complete the work needed </w:t>
      </w:r>
      <w:r w:rsidR="00AC4CAA">
        <w:rPr>
          <w:rFonts w:ascii="Arial" w:hAnsi="Arial" w:cs="Arial"/>
        </w:rPr>
        <w:t xml:space="preserve">to support the use case in full. </w:t>
      </w:r>
    </w:p>
    <w:p w14:paraId="3F7AED95" w14:textId="19F876DF" w:rsidR="00554655" w:rsidRDefault="00AC4CAA" w:rsidP="00777BD4">
      <w:pPr>
        <w:jc w:val="both"/>
        <w:rPr>
          <w:rFonts w:ascii="Arial" w:hAnsi="Arial" w:cs="Arial"/>
        </w:rPr>
      </w:pPr>
      <w:r>
        <w:rPr>
          <w:rFonts w:ascii="Arial" w:hAnsi="Arial" w:cs="Arial"/>
        </w:rPr>
        <w:t>Indeed, RAN3</w:t>
      </w:r>
      <w:r w:rsidR="009F3EF2">
        <w:rPr>
          <w:rFonts w:ascii="Arial" w:hAnsi="Arial" w:cs="Arial"/>
        </w:rPr>
        <w:t xml:space="preserve"> </w:t>
      </w:r>
      <w:r w:rsidR="00457C48">
        <w:rPr>
          <w:rFonts w:ascii="Arial" w:hAnsi="Arial" w:cs="Arial"/>
        </w:rPr>
        <w:t xml:space="preserve">has triggered an LS to SA2 indicating </w:t>
      </w:r>
      <w:proofErr w:type="gramStart"/>
      <w:r w:rsidR="00457C48">
        <w:rPr>
          <w:rFonts w:ascii="Arial" w:hAnsi="Arial" w:cs="Arial"/>
        </w:rPr>
        <w:t>a number of</w:t>
      </w:r>
      <w:proofErr w:type="gramEnd"/>
      <w:r w:rsidR="00457C48">
        <w:rPr>
          <w:rFonts w:ascii="Arial" w:hAnsi="Arial" w:cs="Arial"/>
        </w:rPr>
        <w:t xml:space="preserve"> solutions</w:t>
      </w:r>
      <w:r>
        <w:rPr>
          <w:rFonts w:ascii="Arial" w:hAnsi="Arial" w:cs="Arial"/>
        </w:rPr>
        <w:t xml:space="preserve"> in support for use case 3a. </w:t>
      </w:r>
      <w:r w:rsidR="00457C48">
        <w:rPr>
          <w:rFonts w:ascii="Arial" w:hAnsi="Arial" w:cs="Arial"/>
        </w:rPr>
        <w:t xml:space="preserve">SA2 has </w:t>
      </w:r>
      <w:r w:rsidR="008A6209">
        <w:rPr>
          <w:rFonts w:ascii="Arial" w:hAnsi="Arial" w:cs="Arial"/>
        </w:rPr>
        <w:t xml:space="preserve">confirmed that solutions </w:t>
      </w:r>
      <w:r w:rsidR="00B2730E">
        <w:rPr>
          <w:rFonts w:ascii="Arial" w:hAnsi="Arial" w:cs="Arial"/>
        </w:rPr>
        <w:t>where the RAN</w:t>
      </w:r>
      <w:r w:rsidR="007F4AA8">
        <w:rPr>
          <w:rFonts w:ascii="Arial" w:hAnsi="Arial" w:cs="Arial"/>
        </w:rPr>
        <w:t xml:space="preserve"> </w:t>
      </w:r>
      <w:r w:rsidR="00B2730E">
        <w:rPr>
          <w:rFonts w:ascii="Arial" w:hAnsi="Arial" w:cs="Arial"/>
        </w:rPr>
        <w:t xml:space="preserve">selects UEs for which training data is needed and should be generated </w:t>
      </w:r>
      <w:r w:rsidR="007F4AA8">
        <w:rPr>
          <w:rFonts w:ascii="Arial" w:hAnsi="Arial" w:cs="Arial"/>
        </w:rPr>
        <w:t>can only be specified in Rel</w:t>
      </w:r>
      <w:r w:rsidR="005572ED">
        <w:rPr>
          <w:rFonts w:ascii="Arial" w:hAnsi="Arial" w:cs="Arial"/>
        </w:rPr>
        <w:t xml:space="preserve">. </w:t>
      </w:r>
      <w:r w:rsidR="007F4AA8">
        <w:rPr>
          <w:rFonts w:ascii="Arial" w:hAnsi="Arial" w:cs="Arial"/>
        </w:rPr>
        <w:t xml:space="preserve">20. </w:t>
      </w:r>
    </w:p>
    <w:p w14:paraId="1B9FA158" w14:textId="0BC0063F" w:rsidR="002460C3" w:rsidRDefault="003C59AD" w:rsidP="00777BD4">
      <w:pPr>
        <w:jc w:val="both"/>
        <w:rPr>
          <w:rFonts w:ascii="Arial" w:hAnsi="Arial" w:cs="Arial"/>
        </w:rPr>
      </w:pPr>
      <w:r>
        <w:rPr>
          <w:rFonts w:ascii="Arial" w:hAnsi="Arial" w:cs="Arial"/>
        </w:rPr>
        <w:t>It is worth noting that the solution for training data collection in use case 3a, which will be available in Rel</w:t>
      </w:r>
      <w:r w:rsidR="00554655">
        <w:rPr>
          <w:rFonts w:ascii="Arial" w:hAnsi="Arial" w:cs="Arial"/>
        </w:rPr>
        <w:t>.</w:t>
      </w:r>
      <w:r>
        <w:rPr>
          <w:rFonts w:ascii="Arial" w:hAnsi="Arial" w:cs="Arial"/>
        </w:rPr>
        <w:t xml:space="preserve">19, is based on </w:t>
      </w:r>
      <w:r w:rsidR="00F45BF6">
        <w:rPr>
          <w:rFonts w:ascii="Arial" w:hAnsi="Arial" w:cs="Arial"/>
        </w:rPr>
        <w:t xml:space="preserve">collection of such data from UEs that are being positioned due to a request from an external client. </w:t>
      </w:r>
      <w:r w:rsidR="002460C3">
        <w:rPr>
          <w:rFonts w:ascii="Arial" w:hAnsi="Arial" w:cs="Arial"/>
        </w:rPr>
        <w:t>If the RAN is involved in such positioning process, the RAN may receive UE location information for these UEs, which enables to construct some training data.</w:t>
      </w:r>
    </w:p>
    <w:p w14:paraId="323DB9CB" w14:textId="77777777" w:rsidR="00A41E86" w:rsidRDefault="002460C3" w:rsidP="00777BD4">
      <w:pPr>
        <w:jc w:val="both"/>
        <w:rPr>
          <w:rFonts w:ascii="Arial" w:hAnsi="Arial" w:cs="Arial"/>
        </w:rPr>
      </w:pPr>
      <w:r>
        <w:rPr>
          <w:rFonts w:ascii="Arial" w:hAnsi="Arial" w:cs="Arial"/>
        </w:rPr>
        <w:t xml:space="preserve">However, this technique is not sufficient to gather </w:t>
      </w:r>
      <w:r w:rsidR="00A41E86">
        <w:rPr>
          <w:rFonts w:ascii="Arial" w:hAnsi="Arial" w:cs="Arial"/>
        </w:rPr>
        <w:t>training data needed in the required amounts because:</w:t>
      </w:r>
    </w:p>
    <w:p w14:paraId="21CC39E9" w14:textId="6BF51510" w:rsidR="00F45BF6" w:rsidRPr="00B516F7" w:rsidRDefault="00F45BF6" w:rsidP="00777BD4">
      <w:pPr>
        <w:pStyle w:val="ListParagraph"/>
        <w:numPr>
          <w:ilvl w:val="0"/>
          <w:numId w:val="35"/>
        </w:numPr>
        <w:jc w:val="both"/>
        <w:rPr>
          <w:rFonts w:ascii="Arial" w:eastAsia="Times New Roman" w:hAnsi="Arial" w:cs="Arial"/>
          <w:sz w:val="20"/>
          <w:szCs w:val="20"/>
          <w:lang w:val="en-GB" w:eastAsia="ja-JP"/>
        </w:rPr>
      </w:pPr>
      <w:r w:rsidRPr="00777BD4">
        <w:rPr>
          <w:rFonts w:ascii="Arial" w:eastAsia="Times New Roman" w:hAnsi="Arial" w:cs="Arial"/>
          <w:sz w:val="20"/>
          <w:szCs w:val="20"/>
          <w:lang w:val="en-GB" w:eastAsia="ja-JP"/>
        </w:rPr>
        <w:t>In most of the cases</w:t>
      </w:r>
      <w:r w:rsidR="00A41E86" w:rsidRPr="00B516F7">
        <w:rPr>
          <w:rFonts w:ascii="Arial" w:eastAsia="Times New Roman" w:hAnsi="Arial" w:cs="Arial"/>
          <w:sz w:val="20"/>
          <w:szCs w:val="20"/>
          <w:lang w:val="en-GB" w:eastAsia="ja-JP"/>
        </w:rPr>
        <w:t>,</w:t>
      </w:r>
      <w:r w:rsidRPr="00777BD4">
        <w:rPr>
          <w:rFonts w:ascii="Arial" w:eastAsia="Times New Roman" w:hAnsi="Arial" w:cs="Arial"/>
          <w:sz w:val="20"/>
          <w:szCs w:val="20"/>
          <w:lang w:val="en-GB" w:eastAsia="ja-JP"/>
        </w:rPr>
        <w:t xml:space="preserve"> </w:t>
      </w:r>
      <w:r w:rsidR="00903064" w:rsidRPr="00B516F7">
        <w:rPr>
          <w:rFonts w:ascii="Arial" w:eastAsia="Times New Roman" w:hAnsi="Arial" w:cs="Arial"/>
          <w:sz w:val="20"/>
          <w:szCs w:val="20"/>
          <w:lang w:val="en-GB" w:eastAsia="ja-JP"/>
        </w:rPr>
        <w:t xml:space="preserve">a </w:t>
      </w:r>
      <w:r w:rsidRPr="00777BD4">
        <w:rPr>
          <w:rFonts w:ascii="Arial" w:eastAsia="Times New Roman" w:hAnsi="Arial" w:cs="Arial"/>
          <w:sz w:val="20"/>
          <w:szCs w:val="20"/>
          <w:lang w:val="en-GB" w:eastAsia="ja-JP"/>
        </w:rPr>
        <w:t xml:space="preserve">UE positioning </w:t>
      </w:r>
      <w:r w:rsidR="00903064" w:rsidRPr="00B516F7">
        <w:rPr>
          <w:rFonts w:ascii="Arial" w:eastAsia="Times New Roman" w:hAnsi="Arial" w:cs="Arial"/>
          <w:sz w:val="20"/>
          <w:szCs w:val="20"/>
          <w:lang w:val="en-GB" w:eastAsia="ja-JP"/>
        </w:rPr>
        <w:t xml:space="preserve">process is based on the LMF receiving GNSS </w:t>
      </w:r>
      <w:r w:rsidR="009852ED" w:rsidRPr="00B516F7">
        <w:rPr>
          <w:rFonts w:ascii="Arial" w:eastAsia="Times New Roman" w:hAnsi="Arial" w:cs="Arial"/>
          <w:sz w:val="20"/>
          <w:szCs w:val="20"/>
          <w:lang w:val="en-GB" w:eastAsia="ja-JP"/>
        </w:rPr>
        <w:t>coordination</w:t>
      </w:r>
      <w:r w:rsidR="00903064" w:rsidRPr="00B516F7">
        <w:rPr>
          <w:rFonts w:ascii="Arial" w:eastAsia="Times New Roman" w:hAnsi="Arial" w:cs="Arial"/>
          <w:sz w:val="20"/>
          <w:szCs w:val="20"/>
          <w:lang w:val="en-GB" w:eastAsia="ja-JP"/>
        </w:rPr>
        <w:t xml:space="preserve"> directly from the UE. The RAN is not involved in this process and therefore the RAN cannot collect training data for </w:t>
      </w:r>
      <w:r w:rsidR="00F234A7" w:rsidRPr="00B516F7">
        <w:rPr>
          <w:rFonts w:ascii="Arial" w:eastAsia="Times New Roman" w:hAnsi="Arial" w:cs="Arial"/>
          <w:sz w:val="20"/>
          <w:szCs w:val="20"/>
          <w:lang w:val="en-GB" w:eastAsia="ja-JP"/>
        </w:rPr>
        <w:t>these</w:t>
      </w:r>
      <w:r w:rsidR="00903064" w:rsidRPr="00B516F7">
        <w:rPr>
          <w:rFonts w:ascii="Arial" w:eastAsia="Times New Roman" w:hAnsi="Arial" w:cs="Arial"/>
          <w:sz w:val="20"/>
          <w:szCs w:val="20"/>
          <w:lang w:val="en-GB" w:eastAsia="ja-JP"/>
        </w:rPr>
        <w:t xml:space="preserve"> positioning events</w:t>
      </w:r>
      <w:r w:rsidR="009852ED" w:rsidRPr="00B516F7">
        <w:rPr>
          <w:rFonts w:ascii="Arial" w:eastAsia="Times New Roman" w:hAnsi="Arial" w:cs="Arial"/>
          <w:sz w:val="20"/>
          <w:szCs w:val="20"/>
          <w:lang w:val="en-GB" w:eastAsia="ja-JP"/>
        </w:rPr>
        <w:t>.</w:t>
      </w:r>
    </w:p>
    <w:p w14:paraId="5008CB4A" w14:textId="77777777" w:rsidR="00222356" w:rsidRPr="00B516F7" w:rsidRDefault="009852ED" w:rsidP="00777BD4">
      <w:pPr>
        <w:pStyle w:val="ListParagraph"/>
        <w:numPr>
          <w:ilvl w:val="0"/>
          <w:numId w:val="35"/>
        </w:numPr>
        <w:jc w:val="both"/>
        <w:rPr>
          <w:rFonts w:ascii="Arial" w:eastAsia="Times New Roman" w:hAnsi="Arial" w:cs="Arial"/>
          <w:sz w:val="20"/>
          <w:szCs w:val="20"/>
          <w:lang w:val="en-GB" w:eastAsia="ja-JP"/>
        </w:rPr>
      </w:pPr>
      <w:r w:rsidRPr="00B516F7">
        <w:rPr>
          <w:rFonts w:ascii="Arial" w:eastAsia="Times New Roman" w:hAnsi="Arial" w:cs="Arial"/>
          <w:sz w:val="20"/>
          <w:szCs w:val="20"/>
          <w:lang w:val="en-GB" w:eastAsia="ja-JP"/>
        </w:rPr>
        <w:t xml:space="preserve">The RAN may need training data for UEs with specific capabilities and in specific radio conditions. </w:t>
      </w:r>
      <w:r w:rsidR="005628AC" w:rsidRPr="00B516F7">
        <w:rPr>
          <w:rFonts w:ascii="Arial" w:eastAsia="Times New Roman" w:hAnsi="Arial" w:cs="Arial"/>
          <w:sz w:val="20"/>
          <w:szCs w:val="20"/>
          <w:lang w:val="en-GB" w:eastAsia="ja-JP"/>
        </w:rPr>
        <w:t>It is unlikely that such UEs are the subject of positioning sessions triggered by an external client</w:t>
      </w:r>
      <w:r w:rsidR="005130A2" w:rsidRPr="00B516F7">
        <w:rPr>
          <w:rFonts w:ascii="Arial" w:eastAsia="Times New Roman" w:hAnsi="Arial" w:cs="Arial"/>
          <w:sz w:val="20"/>
          <w:szCs w:val="20"/>
          <w:lang w:val="en-GB" w:eastAsia="ja-JP"/>
        </w:rPr>
        <w:t>, or at the very least, such case would be a coincidence</w:t>
      </w:r>
      <w:r w:rsidR="005628AC" w:rsidRPr="00B516F7">
        <w:rPr>
          <w:rFonts w:ascii="Arial" w:eastAsia="Times New Roman" w:hAnsi="Arial" w:cs="Arial"/>
          <w:sz w:val="20"/>
          <w:szCs w:val="20"/>
          <w:lang w:val="en-GB" w:eastAsia="ja-JP"/>
        </w:rPr>
        <w:t>.</w:t>
      </w:r>
      <w:r w:rsidR="005130A2" w:rsidRPr="00B516F7">
        <w:rPr>
          <w:rFonts w:ascii="Arial" w:eastAsia="Times New Roman" w:hAnsi="Arial" w:cs="Arial"/>
          <w:sz w:val="20"/>
          <w:szCs w:val="20"/>
          <w:lang w:val="en-GB" w:eastAsia="ja-JP"/>
        </w:rPr>
        <w:t xml:space="preserve"> Building reliable training data set cannot be left to </w:t>
      </w:r>
      <w:r w:rsidR="00222356" w:rsidRPr="00B516F7">
        <w:rPr>
          <w:rFonts w:ascii="Arial" w:eastAsia="Times New Roman" w:hAnsi="Arial" w:cs="Arial"/>
          <w:sz w:val="20"/>
          <w:szCs w:val="20"/>
          <w:lang w:val="en-GB" w:eastAsia="ja-JP"/>
        </w:rPr>
        <w:t>coincidence.</w:t>
      </w:r>
    </w:p>
    <w:p w14:paraId="63917690" w14:textId="3435EEAA" w:rsidR="00A41E86" w:rsidRPr="00777BD4" w:rsidRDefault="00A41E86" w:rsidP="00777BD4">
      <w:pPr>
        <w:pStyle w:val="ListParagraph"/>
        <w:jc w:val="both"/>
        <w:rPr>
          <w:rFonts w:ascii="Arial" w:hAnsi="Arial" w:cs="Arial"/>
        </w:rPr>
      </w:pPr>
    </w:p>
    <w:p w14:paraId="3D53AF9C" w14:textId="1411C04F" w:rsidR="007F4AA8" w:rsidRDefault="007F4AA8" w:rsidP="00777BD4">
      <w:pPr>
        <w:jc w:val="both"/>
        <w:rPr>
          <w:rFonts w:ascii="Arial" w:hAnsi="Arial" w:cs="Arial"/>
        </w:rPr>
      </w:pPr>
      <w:r>
        <w:rPr>
          <w:rFonts w:ascii="Arial" w:hAnsi="Arial" w:cs="Arial"/>
        </w:rPr>
        <w:t xml:space="preserve">For this reason, </w:t>
      </w:r>
      <w:r w:rsidR="00C16FFE">
        <w:rPr>
          <w:rFonts w:ascii="Arial" w:hAnsi="Arial" w:cs="Arial"/>
        </w:rPr>
        <w:t xml:space="preserve">the work on </w:t>
      </w:r>
      <w:r w:rsidR="00C16FFE" w:rsidRPr="00C16FFE">
        <w:rPr>
          <w:rFonts w:ascii="Arial" w:hAnsi="Arial" w:cs="Arial"/>
        </w:rPr>
        <w:t>NG-RAN node assisted positioning with a gNB-side model</w:t>
      </w:r>
      <w:r w:rsidR="00C16FFE">
        <w:rPr>
          <w:rFonts w:ascii="Arial" w:hAnsi="Arial" w:cs="Arial"/>
        </w:rPr>
        <w:t xml:space="preserve"> should be continued in RAN3 also in Rel</w:t>
      </w:r>
      <w:r w:rsidR="00492FAB">
        <w:rPr>
          <w:rFonts w:ascii="Arial" w:hAnsi="Arial" w:cs="Arial"/>
        </w:rPr>
        <w:t>.</w:t>
      </w:r>
      <w:r w:rsidR="00C16FFE">
        <w:rPr>
          <w:rFonts w:ascii="Arial" w:hAnsi="Arial" w:cs="Arial"/>
        </w:rPr>
        <w:t>20</w:t>
      </w:r>
      <w:r w:rsidR="00222356">
        <w:rPr>
          <w:rFonts w:ascii="Arial" w:hAnsi="Arial" w:cs="Arial"/>
        </w:rPr>
        <w:t xml:space="preserve">, </w:t>
      </w:r>
      <w:r w:rsidR="00492FAB">
        <w:rPr>
          <w:rFonts w:ascii="Arial" w:hAnsi="Arial" w:cs="Arial"/>
        </w:rPr>
        <w:t>to</w:t>
      </w:r>
      <w:r w:rsidR="00222356">
        <w:rPr>
          <w:rFonts w:ascii="Arial" w:hAnsi="Arial" w:cs="Arial"/>
        </w:rPr>
        <w:t xml:space="preserve"> introduce solutions </w:t>
      </w:r>
      <w:r w:rsidR="00DF53D4">
        <w:rPr>
          <w:rFonts w:ascii="Arial" w:hAnsi="Arial" w:cs="Arial"/>
        </w:rPr>
        <w:t>where the RAN can proactively</w:t>
      </w:r>
      <w:r w:rsidR="00222356">
        <w:rPr>
          <w:rFonts w:ascii="Arial" w:hAnsi="Arial" w:cs="Arial"/>
        </w:rPr>
        <w:t xml:space="preserve"> selec</w:t>
      </w:r>
      <w:r w:rsidR="00DF53D4">
        <w:rPr>
          <w:rFonts w:ascii="Arial" w:hAnsi="Arial" w:cs="Arial"/>
        </w:rPr>
        <w:t>t</w:t>
      </w:r>
      <w:r w:rsidR="00222356">
        <w:rPr>
          <w:rFonts w:ascii="Arial" w:hAnsi="Arial" w:cs="Arial"/>
        </w:rPr>
        <w:t xml:space="preserve"> UEs </w:t>
      </w:r>
      <w:r w:rsidR="001B31D4">
        <w:rPr>
          <w:rFonts w:ascii="Arial" w:hAnsi="Arial" w:cs="Arial"/>
        </w:rPr>
        <w:t>for which training data is collected.</w:t>
      </w:r>
    </w:p>
    <w:p w14:paraId="2BA1F2F4" w14:textId="080B544B" w:rsidR="00E4530C" w:rsidRDefault="00C16FFE" w:rsidP="00777BD4">
      <w:pPr>
        <w:jc w:val="both"/>
        <w:rPr>
          <w:rFonts w:ascii="Arial" w:hAnsi="Arial" w:cs="Arial"/>
        </w:rPr>
      </w:pPr>
      <w:r>
        <w:rPr>
          <w:rFonts w:ascii="Arial" w:hAnsi="Arial" w:cs="Arial"/>
        </w:rPr>
        <w:t>Additionally</w:t>
      </w:r>
      <w:r w:rsidR="00D27AD7" w:rsidRPr="00B76A95">
        <w:rPr>
          <w:rFonts w:ascii="Arial" w:hAnsi="Arial" w:cs="Arial"/>
        </w:rPr>
        <w:t xml:space="preserve">, </w:t>
      </w:r>
      <w:r w:rsidR="006D247F" w:rsidRPr="00B76A95">
        <w:rPr>
          <w:rFonts w:ascii="Arial" w:hAnsi="Arial" w:cs="Arial"/>
        </w:rPr>
        <w:t>the framework defined in RAN2</w:t>
      </w:r>
      <w:r w:rsidR="00A2509E" w:rsidRPr="00B76A95">
        <w:rPr>
          <w:rFonts w:ascii="Arial" w:hAnsi="Arial" w:cs="Arial"/>
        </w:rPr>
        <w:t xml:space="preserve"> </w:t>
      </w:r>
      <w:r w:rsidR="000B109B" w:rsidRPr="00B76A95">
        <w:rPr>
          <w:rFonts w:ascii="Arial" w:hAnsi="Arial" w:cs="Arial"/>
        </w:rPr>
        <w:t>in Rel.19</w:t>
      </w:r>
      <w:r w:rsidR="0016773C" w:rsidRPr="00B76A95">
        <w:rPr>
          <w:rFonts w:ascii="Arial" w:hAnsi="Arial" w:cs="Arial"/>
        </w:rPr>
        <w:t xml:space="preserve"> may have impact in RAN3</w:t>
      </w:r>
      <w:r w:rsidR="00586319" w:rsidRPr="00B76A95">
        <w:rPr>
          <w:rFonts w:ascii="Arial" w:hAnsi="Arial" w:cs="Arial"/>
        </w:rPr>
        <w:t>.</w:t>
      </w:r>
      <w:r w:rsidR="00183A3F" w:rsidRPr="00B76A95">
        <w:rPr>
          <w:rFonts w:ascii="Arial" w:hAnsi="Arial" w:cs="Arial"/>
        </w:rPr>
        <w:t xml:space="preserve"> </w:t>
      </w:r>
      <w:r w:rsidR="000A6B44">
        <w:rPr>
          <w:rFonts w:ascii="Arial" w:hAnsi="Arial" w:cs="Arial"/>
        </w:rPr>
        <w:t>For example</w:t>
      </w:r>
      <w:r w:rsidR="00A31621" w:rsidRPr="00B76A95">
        <w:rPr>
          <w:rFonts w:ascii="Arial" w:hAnsi="Arial" w:cs="Arial"/>
        </w:rPr>
        <w:t xml:space="preserve">, </w:t>
      </w:r>
      <w:r w:rsidR="00183A3F" w:rsidRPr="00B76A95">
        <w:rPr>
          <w:rFonts w:ascii="Arial" w:hAnsi="Arial" w:cs="Arial"/>
        </w:rPr>
        <w:t>RAN2</w:t>
      </w:r>
      <w:r w:rsidR="00A31621" w:rsidRPr="00B76A95">
        <w:rPr>
          <w:rFonts w:ascii="Arial" w:hAnsi="Arial" w:cs="Arial"/>
        </w:rPr>
        <w:t xml:space="preserve"> </w:t>
      </w:r>
      <w:r w:rsidR="00183A3F" w:rsidRPr="00B76A95">
        <w:rPr>
          <w:rFonts w:ascii="Arial" w:hAnsi="Arial" w:cs="Arial"/>
        </w:rPr>
        <w:t xml:space="preserve">agreed that the data collected by the UE can be retained by the UE at </w:t>
      </w:r>
      <w:proofErr w:type="gramStart"/>
      <w:r w:rsidR="00183A3F" w:rsidRPr="00B76A95">
        <w:rPr>
          <w:rFonts w:ascii="Arial" w:hAnsi="Arial" w:cs="Arial"/>
        </w:rPr>
        <w:t>handover, and</w:t>
      </w:r>
      <w:proofErr w:type="gramEnd"/>
      <w:r w:rsidR="00183A3F" w:rsidRPr="00B76A95">
        <w:rPr>
          <w:rFonts w:ascii="Arial" w:hAnsi="Arial" w:cs="Arial"/>
        </w:rPr>
        <w:t xml:space="preserve"> eventually transmitted to a gNB different from the gNB that configured the data collection. </w:t>
      </w:r>
      <w:r w:rsidR="00210582" w:rsidRPr="00B76A95">
        <w:rPr>
          <w:rFonts w:ascii="Arial" w:hAnsi="Arial" w:cs="Arial"/>
        </w:rPr>
        <w:t xml:space="preserve">A solution for example to transfer back the retrieved data to </w:t>
      </w:r>
      <w:r w:rsidR="00B66A0F" w:rsidRPr="00B76A95">
        <w:rPr>
          <w:rFonts w:ascii="Arial" w:hAnsi="Arial" w:cs="Arial"/>
        </w:rPr>
        <w:t>the gNB that configured the data collection might need to be developed</w:t>
      </w:r>
      <w:r w:rsidR="005C519B" w:rsidRPr="00B76A95">
        <w:rPr>
          <w:rFonts w:ascii="Arial" w:hAnsi="Arial" w:cs="Arial"/>
        </w:rPr>
        <w:t xml:space="preserve"> in RAN3</w:t>
      </w:r>
      <w:r w:rsidR="00B66A0F" w:rsidRPr="00B76A95">
        <w:rPr>
          <w:rFonts w:ascii="Arial" w:hAnsi="Arial" w:cs="Arial"/>
        </w:rPr>
        <w:t>.</w:t>
      </w:r>
      <w:r w:rsidR="005C519B" w:rsidRPr="00B76A95">
        <w:rPr>
          <w:rFonts w:ascii="Arial" w:hAnsi="Arial" w:cs="Arial"/>
        </w:rPr>
        <w:t xml:space="preserve"> </w:t>
      </w:r>
    </w:p>
    <w:p w14:paraId="1A797522" w14:textId="298698D5" w:rsidR="004B6FEB" w:rsidRPr="00B76A95" w:rsidRDefault="00667B9F" w:rsidP="00777BD4">
      <w:pPr>
        <w:jc w:val="both"/>
        <w:rPr>
          <w:rFonts w:ascii="Arial" w:hAnsi="Arial" w:cs="Arial"/>
        </w:rPr>
      </w:pPr>
      <w:r w:rsidRPr="00B76A95">
        <w:rPr>
          <w:rFonts w:ascii="Arial" w:hAnsi="Arial" w:cs="Arial"/>
        </w:rPr>
        <w:t xml:space="preserve">Further work might </w:t>
      </w:r>
      <w:r w:rsidR="003675A0" w:rsidRPr="00B76A95">
        <w:rPr>
          <w:rFonts w:ascii="Arial" w:hAnsi="Arial" w:cs="Arial"/>
        </w:rPr>
        <w:t xml:space="preserve">also </w:t>
      </w:r>
      <w:r w:rsidRPr="00B76A95">
        <w:rPr>
          <w:rFonts w:ascii="Arial" w:hAnsi="Arial" w:cs="Arial"/>
        </w:rPr>
        <w:t xml:space="preserve">be needed in </w:t>
      </w:r>
      <w:r w:rsidR="00F161BC" w:rsidRPr="00B76A95">
        <w:rPr>
          <w:rFonts w:ascii="Arial" w:hAnsi="Arial" w:cs="Arial"/>
        </w:rPr>
        <w:t xml:space="preserve">RAN3 to </w:t>
      </w:r>
      <w:r w:rsidR="003675A0" w:rsidRPr="00B76A95">
        <w:rPr>
          <w:rFonts w:ascii="Arial" w:hAnsi="Arial" w:cs="Arial"/>
        </w:rPr>
        <w:t xml:space="preserve">develop a framework </w:t>
      </w:r>
      <w:r w:rsidR="001F6208" w:rsidRPr="00B76A95">
        <w:rPr>
          <w:rFonts w:ascii="Arial" w:hAnsi="Arial" w:cs="Arial"/>
        </w:rPr>
        <w:t>to enable a more efficient OAM-centric data collection.</w:t>
      </w:r>
      <w:r w:rsidR="00AC10E1" w:rsidRPr="00B76A95">
        <w:rPr>
          <w:rFonts w:ascii="Arial" w:hAnsi="Arial" w:cs="Arial"/>
        </w:rPr>
        <w:t xml:space="preserve"> According to RAN2, the</w:t>
      </w:r>
      <w:r w:rsidR="001F6208" w:rsidRPr="00B76A95">
        <w:rPr>
          <w:rFonts w:ascii="Arial" w:hAnsi="Arial" w:cs="Arial"/>
        </w:rPr>
        <w:t xml:space="preserve"> </w:t>
      </w:r>
      <w:r w:rsidR="00AC10E1" w:rsidRPr="00B76A95">
        <w:rPr>
          <w:rFonts w:ascii="Arial" w:hAnsi="Arial" w:cs="Arial"/>
        </w:rPr>
        <w:t xml:space="preserve">OAM-centric data collection can be supported via the </w:t>
      </w:r>
      <w:r w:rsidR="007F5EFF" w:rsidRPr="00B76A95">
        <w:rPr>
          <w:rFonts w:ascii="Arial" w:hAnsi="Arial" w:cs="Arial"/>
        </w:rPr>
        <w:t xml:space="preserve">classical </w:t>
      </w:r>
      <w:r w:rsidR="00AC10E1" w:rsidRPr="00B76A95">
        <w:rPr>
          <w:rFonts w:ascii="Arial" w:hAnsi="Arial" w:cs="Arial"/>
        </w:rPr>
        <w:t xml:space="preserve">framework of management-based MDT (and </w:t>
      </w:r>
      <w:proofErr w:type="gramStart"/>
      <w:r w:rsidR="00AC10E1" w:rsidRPr="00B76A95">
        <w:rPr>
          <w:rFonts w:ascii="Arial" w:hAnsi="Arial" w:cs="Arial"/>
        </w:rPr>
        <w:t>in particular</w:t>
      </w:r>
      <w:r w:rsidR="008A1709" w:rsidRPr="00B76A95">
        <w:rPr>
          <w:rFonts w:ascii="Arial" w:hAnsi="Arial" w:cs="Arial"/>
        </w:rPr>
        <w:t xml:space="preserve"> on</w:t>
      </w:r>
      <w:proofErr w:type="gramEnd"/>
      <w:r w:rsidR="008A1709" w:rsidRPr="00B76A95">
        <w:rPr>
          <w:rFonts w:ascii="Arial" w:hAnsi="Arial" w:cs="Arial"/>
        </w:rPr>
        <w:t xml:space="preserve"> immediate MDT</w:t>
      </w:r>
      <w:r w:rsidR="00AC10E1" w:rsidRPr="00B76A95">
        <w:rPr>
          <w:rFonts w:ascii="Arial" w:hAnsi="Arial" w:cs="Arial"/>
        </w:rPr>
        <w:t>)</w:t>
      </w:r>
      <w:r w:rsidR="00EE5D89" w:rsidRPr="00B76A95">
        <w:rPr>
          <w:rFonts w:ascii="Arial" w:hAnsi="Arial" w:cs="Arial"/>
        </w:rPr>
        <w:t>. Enhancements in the</w:t>
      </w:r>
      <w:r w:rsidR="00962650" w:rsidRPr="00B76A95">
        <w:rPr>
          <w:rFonts w:ascii="Arial" w:hAnsi="Arial" w:cs="Arial"/>
        </w:rPr>
        <w:t xml:space="preserve"> interface between the OAM and the gNB could be discussed in RAN3 </w:t>
      </w:r>
      <w:r w:rsidR="007F5EFF" w:rsidRPr="00B76A95">
        <w:rPr>
          <w:rFonts w:ascii="Arial" w:hAnsi="Arial" w:cs="Arial"/>
        </w:rPr>
        <w:t xml:space="preserve">to enable a more efficient configuration of the UE for NW-side data collection, </w:t>
      </w:r>
      <w:proofErr w:type="gramStart"/>
      <w:r w:rsidR="007F5EFF" w:rsidRPr="00B76A95">
        <w:rPr>
          <w:rFonts w:ascii="Arial" w:hAnsi="Arial" w:cs="Arial"/>
        </w:rPr>
        <w:t xml:space="preserve">in order </w:t>
      </w:r>
      <w:r w:rsidR="00A901D5" w:rsidRPr="00B76A95">
        <w:rPr>
          <w:rFonts w:ascii="Arial" w:hAnsi="Arial" w:cs="Arial"/>
        </w:rPr>
        <w:t>for</w:t>
      </w:r>
      <w:proofErr w:type="gramEnd"/>
      <w:r w:rsidR="00A901D5" w:rsidRPr="00B76A95">
        <w:rPr>
          <w:rFonts w:ascii="Arial" w:hAnsi="Arial" w:cs="Arial"/>
        </w:rPr>
        <w:t xml:space="preserve"> example </w:t>
      </w:r>
      <w:r w:rsidR="007F5EFF" w:rsidRPr="00B76A95">
        <w:rPr>
          <w:rFonts w:ascii="Arial" w:hAnsi="Arial" w:cs="Arial"/>
        </w:rPr>
        <w:t xml:space="preserve">to </w:t>
      </w:r>
      <w:r w:rsidR="004B6FEB" w:rsidRPr="00B76A95">
        <w:rPr>
          <w:rFonts w:ascii="Arial" w:hAnsi="Arial" w:cs="Arial"/>
        </w:rPr>
        <w:t>allow the RAN to collect data from the UE in certain conditions.</w:t>
      </w:r>
    </w:p>
    <w:p w14:paraId="226B3AFC" w14:textId="0C3B0D59" w:rsidR="00AB3068" w:rsidRPr="004B6FEB" w:rsidRDefault="004B6FEB" w:rsidP="00AA580C">
      <w:pPr>
        <w:pStyle w:val="Proposal"/>
      </w:pPr>
      <w:bookmarkStart w:id="2" w:name="_Toc199787177"/>
      <w:r>
        <w:t xml:space="preserve">Include RAN3-related objectives in the Rel.20 WID on </w:t>
      </w:r>
      <w:r w:rsidRPr="00945034">
        <w:rPr>
          <w:lang w:val="en-US" w:eastAsia="ko-KR"/>
        </w:rPr>
        <w:t xml:space="preserve">AI/ML </w:t>
      </w:r>
      <w:r>
        <w:rPr>
          <w:lang w:val="en-US" w:eastAsia="ko-KR"/>
        </w:rPr>
        <w:t>A</w:t>
      </w:r>
      <w:r w:rsidRPr="00945034">
        <w:rPr>
          <w:lang w:val="en-US" w:eastAsia="ko-KR"/>
        </w:rPr>
        <w:t xml:space="preserve">ir </w:t>
      </w:r>
      <w:r>
        <w:rPr>
          <w:lang w:val="en-US" w:eastAsia="ko-KR"/>
        </w:rPr>
        <w:t>I</w:t>
      </w:r>
      <w:r w:rsidRPr="00945034">
        <w:rPr>
          <w:lang w:val="en-US" w:eastAsia="ko-KR"/>
        </w:rPr>
        <w:t>nterface</w:t>
      </w:r>
      <w:r>
        <w:rPr>
          <w:lang w:val="en-US" w:eastAsia="ko-KR"/>
        </w:rPr>
        <w:t>:</w:t>
      </w:r>
      <w:bookmarkEnd w:id="2"/>
    </w:p>
    <w:p w14:paraId="2911AA60" w14:textId="43548FEE" w:rsidR="001E7EF9" w:rsidRDefault="00055654" w:rsidP="00AA580C">
      <w:pPr>
        <w:pStyle w:val="Proposal"/>
        <w:numPr>
          <w:ilvl w:val="1"/>
          <w:numId w:val="3"/>
        </w:numPr>
      </w:pPr>
      <w:bookmarkStart w:id="3" w:name="_Toc199787178"/>
      <w:r>
        <w:t xml:space="preserve">For the </w:t>
      </w:r>
      <w:r w:rsidRPr="00055654">
        <w:t>work on NG-RAN node assisted positioning with a gNB-side model</w:t>
      </w:r>
      <w:r>
        <w:t>,</w:t>
      </w:r>
      <w:r w:rsidRPr="00055654">
        <w:t xml:space="preserve"> introduce solutions where the RAN can proactively select UEs for which training data is collected</w:t>
      </w:r>
      <w:bookmarkEnd w:id="3"/>
    </w:p>
    <w:p w14:paraId="394F3207" w14:textId="509A9B64" w:rsidR="00DB34D6" w:rsidRDefault="00A43DB2" w:rsidP="00AA580C">
      <w:pPr>
        <w:pStyle w:val="Proposal"/>
        <w:numPr>
          <w:ilvl w:val="1"/>
          <w:numId w:val="3"/>
        </w:numPr>
      </w:pPr>
      <w:bookmarkStart w:id="4" w:name="_Toc199787179"/>
      <w:r>
        <w:t xml:space="preserve">Support </w:t>
      </w:r>
      <w:r w:rsidR="00657219">
        <w:t xml:space="preserve">the necessary inter-node </w:t>
      </w:r>
      <w:r w:rsidR="00B20CEB">
        <w:t>procedures to transfer</w:t>
      </w:r>
      <w:r w:rsidR="00E5545A">
        <w:t xml:space="preserve"> the</w:t>
      </w:r>
      <w:r w:rsidR="00B20CEB">
        <w:t xml:space="preserve"> </w:t>
      </w:r>
      <w:r w:rsidR="00B7257A">
        <w:t>data retrieved from the UE from one gNB to the gNB that configured t</w:t>
      </w:r>
      <w:r w:rsidR="00E5545A">
        <w:t>he UE for NW-side data collection</w:t>
      </w:r>
      <w:bookmarkEnd w:id="4"/>
    </w:p>
    <w:p w14:paraId="28BE14AF" w14:textId="2BBB59A0" w:rsidR="00E5545A" w:rsidRPr="00AB3068" w:rsidRDefault="0057075E" w:rsidP="00AA580C">
      <w:pPr>
        <w:pStyle w:val="Proposal"/>
        <w:numPr>
          <w:ilvl w:val="1"/>
          <w:numId w:val="3"/>
        </w:numPr>
      </w:pPr>
      <w:bookmarkStart w:id="5" w:name="_Toc199787180"/>
      <w:r>
        <w:t xml:space="preserve">Necessary enhancements to </w:t>
      </w:r>
      <w:r w:rsidR="00BE1AA7">
        <w:t>enable</w:t>
      </w:r>
      <w:r w:rsidR="00331FB1">
        <w:t xml:space="preserve"> </w:t>
      </w:r>
      <w:r w:rsidR="00BE1AA7">
        <w:t xml:space="preserve">more efficient </w:t>
      </w:r>
      <w:r w:rsidR="00331FB1">
        <w:t xml:space="preserve">UE configurations for </w:t>
      </w:r>
      <w:r w:rsidR="00BE1AA7">
        <w:t>OAM-centric data collection</w:t>
      </w:r>
      <w:r w:rsidR="00EB2E9E">
        <w:t>.</w:t>
      </w:r>
      <w:bookmarkEnd w:id="5"/>
    </w:p>
    <w:p w14:paraId="15550BFD" w14:textId="1DF90879" w:rsidR="00F51950" w:rsidRDefault="00312437" w:rsidP="00777BD4">
      <w:pPr>
        <w:pStyle w:val="Heading2"/>
        <w:jc w:val="both"/>
        <w:rPr>
          <w:rFonts w:cs="Arial"/>
        </w:rPr>
      </w:pPr>
      <w:r w:rsidRPr="0002658C">
        <w:rPr>
          <w:rFonts w:cs="Arial"/>
        </w:rPr>
        <w:t>2.</w:t>
      </w:r>
      <w:r>
        <w:rPr>
          <w:rFonts w:cs="Arial"/>
        </w:rPr>
        <w:t>3</w:t>
      </w:r>
      <w:r w:rsidRPr="0002658C">
        <w:rPr>
          <w:rFonts w:cs="Arial"/>
        </w:rPr>
        <w:tab/>
      </w:r>
      <w:r w:rsidR="0071114A">
        <w:rPr>
          <w:rFonts w:cs="Arial"/>
        </w:rPr>
        <w:t xml:space="preserve">On </w:t>
      </w:r>
      <w:r>
        <w:rPr>
          <w:rFonts w:cs="Arial"/>
        </w:rPr>
        <w:t>CSI compression</w:t>
      </w:r>
    </w:p>
    <w:p w14:paraId="1A3935CB" w14:textId="1EC6C323" w:rsidR="001E6303" w:rsidRDefault="002B16CB" w:rsidP="00306D39">
      <w:pPr>
        <w:jc w:val="both"/>
        <w:rPr>
          <w:rFonts w:ascii="Arial" w:hAnsi="Arial" w:cs="Arial"/>
        </w:rPr>
      </w:pPr>
      <w:r>
        <w:rPr>
          <w:rFonts w:ascii="Arial" w:hAnsi="Arial" w:cs="Arial"/>
        </w:rPr>
        <w:t>Here we first discuss the status of the outcome of the CSI compression study in RAN1 and RAN4:</w:t>
      </w:r>
    </w:p>
    <w:p w14:paraId="576A1E59" w14:textId="44B20580" w:rsidR="004632A9" w:rsidRDefault="004632A9" w:rsidP="00777BD4">
      <w:pPr>
        <w:pStyle w:val="Heading3"/>
      </w:pPr>
      <w:r>
        <w:t>2.3.1 RAN1 parts</w:t>
      </w:r>
    </w:p>
    <w:p w14:paraId="2D34DB3D" w14:textId="0212C362" w:rsidR="004A780D" w:rsidRDefault="001E6303" w:rsidP="00777BD4">
      <w:pPr>
        <w:jc w:val="both"/>
        <w:rPr>
          <w:rFonts w:ascii="Arial" w:hAnsi="Arial" w:cs="Arial"/>
        </w:rPr>
      </w:pPr>
      <w:r w:rsidRPr="00777BD4">
        <w:rPr>
          <w:rFonts w:ascii="Arial" w:hAnsi="Arial" w:cs="Arial"/>
        </w:rPr>
        <w:t>RAN1 has c</w:t>
      </w:r>
      <w:r w:rsidR="00307315" w:rsidRPr="00777BD4">
        <w:rPr>
          <w:rFonts w:ascii="Arial" w:hAnsi="Arial" w:cs="Arial"/>
        </w:rPr>
        <w:t>oncluded the performance-complexity trade-off evaluation study</w:t>
      </w:r>
      <w:r w:rsidRPr="00777BD4">
        <w:rPr>
          <w:rFonts w:ascii="Arial" w:hAnsi="Arial" w:cs="Arial"/>
        </w:rPr>
        <w:t xml:space="preserve"> and f</w:t>
      </w:r>
      <w:r w:rsidR="00307315" w:rsidRPr="00777BD4">
        <w:rPr>
          <w:rFonts w:ascii="Arial" w:hAnsi="Arial" w:cs="Arial"/>
        </w:rPr>
        <w:t xml:space="preserve">or Use case 0, </w:t>
      </w:r>
      <w:r w:rsidR="002B16CB">
        <w:rPr>
          <w:rFonts w:ascii="Arial" w:hAnsi="Arial" w:cs="Arial"/>
        </w:rPr>
        <w:t xml:space="preserve">the </w:t>
      </w:r>
      <w:r w:rsidR="00CF726F">
        <w:rPr>
          <w:rFonts w:ascii="Arial" w:hAnsi="Arial" w:cs="Arial"/>
        </w:rPr>
        <w:t>R</w:t>
      </w:r>
      <w:r w:rsidR="00307315" w:rsidRPr="00777BD4">
        <w:rPr>
          <w:rFonts w:ascii="Arial" w:hAnsi="Arial" w:cs="Arial"/>
        </w:rPr>
        <w:t>el-19 study showed improved performance-complexity trade-</w:t>
      </w:r>
      <w:r w:rsidR="00B65F14" w:rsidRPr="00B65F14">
        <w:rPr>
          <w:rFonts w:ascii="Arial" w:hAnsi="Arial" w:cs="Arial"/>
        </w:rPr>
        <w:t>off comparing</w:t>
      </w:r>
      <w:r w:rsidR="00307315" w:rsidRPr="00777BD4">
        <w:rPr>
          <w:rFonts w:ascii="Arial" w:hAnsi="Arial" w:cs="Arial"/>
        </w:rPr>
        <w:t xml:space="preserve"> to Rel-18 study, due to the use of more optimized AI/ML model structures and the use of different inputs.</w:t>
      </w:r>
      <w:r>
        <w:rPr>
          <w:rFonts w:ascii="Arial" w:hAnsi="Arial" w:cs="Arial"/>
        </w:rPr>
        <w:t xml:space="preserve"> For U</w:t>
      </w:r>
      <w:r w:rsidR="00307315" w:rsidRPr="00777BD4">
        <w:rPr>
          <w:rFonts w:ascii="Arial" w:hAnsi="Arial" w:cs="Arial"/>
        </w:rPr>
        <w:t>se case 2, Use case 3 and localized model does not necessarily result in better performance-complexity trade-off</w:t>
      </w:r>
      <w:r w:rsidR="00CF726F">
        <w:rPr>
          <w:rFonts w:ascii="Arial" w:hAnsi="Arial" w:cs="Arial"/>
        </w:rPr>
        <w:t xml:space="preserve"> than Use Case 0</w:t>
      </w:r>
      <w:r w:rsidR="009F7864">
        <w:rPr>
          <w:rFonts w:ascii="Arial" w:hAnsi="Arial" w:cs="Arial"/>
        </w:rPr>
        <w:t xml:space="preserve"> </w:t>
      </w:r>
      <w:r w:rsidR="00DE6355">
        <w:rPr>
          <w:rFonts w:ascii="Arial" w:hAnsi="Arial" w:cs="Arial"/>
        </w:rPr>
        <w:t>but may have higher complexit</w:t>
      </w:r>
      <w:r w:rsidR="0064044E">
        <w:rPr>
          <w:rFonts w:ascii="Arial" w:hAnsi="Arial" w:cs="Arial"/>
        </w:rPr>
        <w:t>y. RAN1 has concluded that Use case 0</w:t>
      </w:r>
      <w:r w:rsidR="00A81E86">
        <w:rPr>
          <w:rFonts w:ascii="Arial" w:hAnsi="Arial" w:cs="Arial"/>
        </w:rPr>
        <w:t xml:space="preserve"> is recommend</w:t>
      </w:r>
      <w:r w:rsidR="007C54D6">
        <w:rPr>
          <w:rFonts w:ascii="Arial" w:hAnsi="Arial" w:cs="Arial"/>
        </w:rPr>
        <w:t xml:space="preserve">ed </w:t>
      </w:r>
      <w:r w:rsidR="004355A2">
        <w:rPr>
          <w:rFonts w:ascii="Arial" w:hAnsi="Arial" w:cs="Arial"/>
        </w:rPr>
        <w:t xml:space="preserve">and Case 2 and 3 can be further considered. </w:t>
      </w:r>
    </w:p>
    <w:p w14:paraId="69773BBB" w14:textId="6DF498A5" w:rsidR="004A780D" w:rsidRPr="00AD1B09" w:rsidRDefault="00613F52" w:rsidP="00777BD4">
      <w:pPr>
        <w:jc w:val="both"/>
        <w:rPr>
          <w:rFonts w:ascii="Arial" w:hAnsi="Arial" w:cs="Arial"/>
        </w:rPr>
      </w:pPr>
      <w:r>
        <w:rPr>
          <w:rFonts w:ascii="Arial" w:hAnsi="Arial" w:cs="Arial"/>
        </w:rPr>
        <w:t>C</w:t>
      </w:r>
      <w:r w:rsidR="004A780D" w:rsidRPr="00AD1B09">
        <w:rPr>
          <w:rFonts w:ascii="Arial" w:hAnsi="Arial" w:cs="Arial"/>
        </w:rPr>
        <w:t xml:space="preserve">omplexity wise, beside AI complexity, </w:t>
      </w:r>
      <w:proofErr w:type="gramStart"/>
      <w:r>
        <w:rPr>
          <w:rFonts w:ascii="Arial" w:hAnsi="Arial" w:cs="Arial"/>
        </w:rPr>
        <w:t>U</w:t>
      </w:r>
      <w:r w:rsidR="004A780D" w:rsidRPr="00AD1B09">
        <w:rPr>
          <w:rFonts w:ascii="Arial" w:hAnsi="Arial" w:cs="Arial"/>
        </w:rPr>
        <w:t>se</w:t>
      </w:r>
      <w:proofErr w:type="gramEnd"/>
      <w:r w:rsidR="004A780D" w:rsidRPr="00AD1B09">
        <w:rPr>
          <w:rFonts w:ascii="Arial" w:hAnsi="Arial" w:cs="Arial"/>
        </w:rPr>
        <w:t xml:space="preserve"> case 2 requires additional complexity at both UE and NW side to mitigate the impact of UCI loss and handle rank adaptation. This use case also adds extra complexity and cost at the gNB side to store and keep track of the “historic CSI information” per UE. Hence, the performance gain vs complexity/overhead for </w:t>
      </w:r>
      <w:r w:rsidR="00D85301">
        <w:rPr>
          <w:rFonts w:ascii="Arial" w:hAnsi="Arial" w:cs="Arial"/>
        </w:rPr>
        <w:t>U</w:t>
      </w:r>
      <w:r w:rsidR="004A780D" w:rsidRPr="00AD1B09">
        <w:rPr>
          <w:rFonts w:ascii="Arial" w:hAnsi="Arial" w:cs="Arial"/>
        </w:rPr>
        <w:t>se case 2 cannot be justified. Use case 3 requires additional complexity for performance monitoring and error cause analysis.</w:t>
      </w:r>
    </w:p>
    <w:p w14:paraId="162A8E12" w14:textId="14F2988D" w:rsidR="004A780D" w:rsidRPr="00777BD4" w:rsidRDefault="004A780D" w:rsidP="00777BD4">
      <w:pPr>
        <w:jc w:val="both"/>
        <w:rPr>
          <w:rFonts w:ascii="Arial" w:hAnsi="Arial" w:cs="Arial"/>
        </w:rPr>
      </w:pPr>
      <w:r w:rsidRPr="00AD1B09">
        <w:rPr>
          <w:rFonts w:ascii="Arial" w:hAnsi="Arial" w:cs="Arial"/>
        </w:rPr>
        <w:lastRenderedPageBreak/>
        <w:t xml:space="preserve">Moreover, the current RAN4 study focuses only on use case 0. Considering the large effort needed for studying the performance testing feasibility for use case 0, it is unlikely that RAN4 will </w:t>
      </w:r>
      <w:r>
        <w:rPr>
          <w:rFonts w:ascii="Arial" w:hAnsi="Arial" w:cs="Arial"/>
        </w:rPr>
        <w:t>find</w:t>
      </w:r>
      <w:r w:rsidRPr="00AD1B09">
        <w:rPr>
          <w:rFonts w:ascii="Arial" w:hAnsi="Arial" w:cs="Arial"/>
        </w:rPr>
        <w:t xml:space="preserve"> time to study the performance testing feasibility for use case 2 and use case 3 in Rel-19.</w:t>
      </w:r>
    </w:p>
    <w:p w14:paraId="39CD1ECC" w14:textId="67AD0444" w:rsidR="0031411A" w:rsidRDefault="00D85301" w:rsidP="00777BD4">
      <w:pPr>
        <w:jc w:val="both"/>
        <w:rPr>
          <w:rFonts w:ascii="Arial" w:hAnsi="Arial" w:cs="Arial"/>
        </w:rPr>
      </w:pPr>
      <w:r>
        <w:rPr>
          <w:rFonts w:ascii="Arial" w:hAnsi="Arial" w:cs="Arial"/>
        </w:rPr>
        <w:t>Hence, t</w:t>
      </w:r>
      <w:r w:rsidR="004355A2">
        <w:rPr>
          <w:rFonts w:ascii="Arial" w:hAnsi="Arial" w:cs="Arial"/>
        </w:rPr>
        <w:t xml:space="preserve">o keep the RAN1 and RAN4 workload manageable, we propose to </w:t>
      </w:r>
      <w:r w:rsidR="00866E83">
        <w:rPr>
          <w:rFonts w:ascii="Arial" w:hAnsi="Arial" w:cs="Arial"/>
        </w:rPr>
        <w:t xml:space="preserve">only consider Case 0 in a potential normative phase. </w:t>
      </w:r>
    </w:p>
    <w:p w14:paraId="3FDD0C11" w14:textId="06E51259" w:rsidR="00AE0694" w:rsidRDefault="00B90C79" w:rsidP="00777BD4">
      <w:pPr>
        <w:pStyle w:val="Proposal"/>
      </w:pPr>
      <w:bookmarkStart w:id="6" w:name="_Toc199787181"/>
      <w:r>
        <w:t xml:space="preserve">Only </w:t>
      </w:r>
      <w:r w:rsidR="00F70AF4">
        <w:t xml:space="preserve">CSI compression </w:t>
      </w:r>
      <w:r>
        <w:t xml:space="preserve">Use Case 0 is </w:t>
      </w:r>
      <w:r w:rsidR="00F70AF4">
        <w:t>specified in a potential Rel</w:t>
      </w:r>
      <w:r w:rsidR="00D67167">
        <w:rPr>
          <w:lang w:val="en-US"/>
        </w:rPr>
        <w:t>-</w:t>
      </w:r>
      <w:r w:rsidR="00F70AF4">
        <w:t>20 normative phase</w:t>
      </w:r>
      <w:bookmarkEnd w:id="6"/>
    </w:p>
    <w:p w14:paraId="51C02BFB" w14:textId="0BE82A65" w:rsidR="007E3BF0" w:rsidRPr="00AB45BB" w:rsidRDefault="00AB45BB" w:rsidP="00777BD4">
      <w:pPr>
        <w:overflowPunct/>
        <w:autoSpaceDE/>
        <w:autoSpaceDN/>
        <w:adjustRightInd/>
        <w:spacing w:before="160" w:after="0"/>
        <w:jc w:val="both"/>
        <w:rPr>
          <w:rFonts w:ascii="Arial" w:eastAsia="Batang" w:hAnsi="Arial" w:cs="Arial"/>
          <w:color w:val="181818"/>
          <w:spacing w:val="-6"/>
          <w:kern w:val="20"/>
          <w:lang w:val="en-US" w:eastAsia="zh-CN"/>
        </w:rPr>
      </w:pPr>
      <w:r w:rsidRPr="00AB45BB">
        <w:rPr>
          <w:rFonts w:ascii="Arial" w:eastAsia="Batang" w:hAnsi="Arial" w:cs="Arial"/>
          <w:color w:val="181818"/>
          <w:spacing w:val="-6"/>
          <w:kern w:val="20"/>
          <w:lang w:val="en-US" w:eastAsia="zh-CN"/>
        </w:rPr>
        <w:t>RAN1 ha</w:t>
      </w:r>
      <w:r>
        <w:rPr>
          <w:rFonts w:ascii="Arial" w:eastAsia="Batang" w:hAnsi="Arial" w:cs="Arial"/>
          <w:color w:val="181818"/>
          <w:spacing w:val="-6"/>
          <w:kern w:val="20"/>
          <w:lang w:val="en-US" w:eastAsia="zh-CN"/>
        </w:rPr>
        <w:t>s</w:t>
      </w:r>
      <w:r w:rsidRPr="00AB45BB">
        <w:rPr>
          <w:rFonts w:ascii="Arial" w:eastAsia="Batang" w:hAnsi="Arial" w:cs="Arial"/>
          <w:color w:val="181818"/>
          <w:spacing w:val="-6"/>
          <w:kern w:val="20"/>
          <w:lang w:val="en-US" w:eastAsia="zh-CN"/>
        </w:rPr>
        <w:t xml:space="preserve"> i</w:t>
      </w:r>
      <w:r w:rsidR="007E3BF0" w:rsidRPr="00AB45BB">
        <w:rPr>
          <w:rFonts w:ascii="Arial" w:eastAsia="Batang" w:hAnsi="Arial" w:cs="Arial"/>
          <w:color w:val="181818"/>
          <w:spacing w:val="-6"/>
          <w:kern w:val="20"/>
          <w:lang w:val="en-US" w:eastAsia="zh-CN"/>
        </w:rPr>
        <w:t>dentified potential specification impacts for remaining inter-vendor training collaboration options</w:t>
      </w:r>
    </w:p>
    <w:p w14:paraId="54642CF3" w14:textId="77777777" w:rsidR="007E3BF0" w:rsidRPr="00777BD4" w:rsidRDefault="007E3BF0" w:rsidP="00777BD4">
      <w:pPr>
        <w:pStyle w:val="ListParagraph"/>
        <w:numPr>
          <w:ilvl w:val="0"/>
          <w:numId w:val="37"/>
        </w:numPr>
        <w:overflowPunct/>
        <w:autoSpaceDE/>
        <w:autoSpaceDN/>
        <w:adjustRightInd/>
        <w:spacing w:before="160"/>
        <w:jc w:val="both"/>
        <w:rPr>
          <w:rFonts w:ascii="Arial" w:eastAsia="Batang" w:hAnsi="Arial" w:cs="Arial"/>
          <w:color w:val="181818"/>
          <w:spacing w:val="-6"/>
          <w:kern w:val="20"/>
          <w:lang w:val="en-US" w:eastAsia="zh-CN"/>
        </w:rPr>
      </w:pPr>
      <w:r w:rsidRPr="00777BD4">
        <w:rPr>
          <w:rFonts w:ascii="Arial" w:eastAsia="Batang" w:hAnsi="Arial" w:cs="Arial"/>
          <w:color w:val="181818"/>
          <w:spacing w:val="-6"/>
          <w:kern w:val="20"/>
          <w:sz w:val="20"/>
          <w:szCs w:val="20"/>
          <w:lang w:val="en-US" w:eastAsia="zh-CN"/>
        </w:rPr>
        <w:t>Reference model/structure specification (for sub-option 3a-1 and Direction C)</w:t>
      </w:r>
    </w:p>
    <w:p w14:paraId="221D4E48" w14:textId="77777777" w:rsidR="007E3BF0" w:rsidRPr="00777BD4" w:rsidRDefault="007E3BF0" w:rsidP="00777BD4">
      <w:pPr>
        <w:pStyle w:val="ListParagraph"/>
        <w:numPr>
          <w:ilvl w:val="0"/>
          <w:numId w:val="37"/>
        </w:numPr>
        <w:overflowPunct/>
        <w:autoSpaceDE/>
        <w:autoSpaceDN/>
        <w:adjustRightInd/>
        <w:spacing w:before="160"/>
        <w:jc w:val="both"/>
        <w:rPr>
          <w:rFonts w:ascii="Arial" w:eastAsia="Batang" w:hAnsi="Arial" w:cs="Arial"/>
          <w:color w:val="181818"/>
          <w:spacing w:val="-6"/>
          <w:kern w:val="20"/>
          <w:lang w:val="en-US" w:eastAsia="zh-CN"/>
        </w:rPr>
      </w:pPr>
      <w:r w:rsidRPr="00777BD4">
        <w:rPr>
          <w:rFonts w:ascii="Arial" w:eastAsia="Batang" w:hAnsi="Arial" w:cs="Arial"/>
          <w:color w:val="181818"/>
          <w:spacing w:val="-6"/>
          <w:kern w:val="20"/>
          <w:sz w:val="20"/>
          <w:szCs w:val="20"/>
          <w:lang w:val="en-US" w:eastAsia="zh-CN"/>
        </w:rPr>
        <w:t>Format and contents of parameter/dataset/information exchange (for sub-option 3a-1, 4-1)</w:t>
      </w:r>
    </w:p>
    <w:p w14:paraId="143120BC" w14:textId="4B7C34D1" w:rsidR="00776DD4" w:rsidRDefault="00D322C6" w:rsidP="00777BD4">
      <w:pPr>
        <w:overflowPunct/>
        <w:autoSpaceDE/>
        <w:autoSpaceDN/>
        <w:adjustRightInd/>
        <w:spacing w:before="160" w:after="0"/>
        <w:jc w:val="both"/>
        <w:rPr>
          <w:rFonts w:ascii="Arial" w:eastAsia="Batang" w:hAnsi="Arial" w:cs="Arial"/>
          <w:color w:val="181818"/>
          <w:spacing w:val="-6"/>
          <w:kern w:val="20"/>
          <w:lang w:val="en-US" w:eastAsia="zh-CN"/>
        </w:rPr>
      </w:pPr>
      <w:r>
        <w:rPr>
          <w:rFonts w:ascii="Arial" w:eastAsia="Batang" w:hAnsi="Arial" w:cs="Arial"/>
          <w:color w:val="181818"/>
          <w:spacing w:val="-6"/>
          <w:kern w:val="20"/>
          <w:lang w:val="en-US" w:eastAsia="zh-CN"/>
        </w:rPr>
        <w:t>On the inter-</w:t>
      </w:r>
      <w:r w:rsidR="0078100F">
        <w:rPr>
          <w:rFonts w:ascii="Arial" w:eastAsia="Batang" w:hAnsi="Arial" w:cs="Arial"/>
          <w:color w:val="181818"/>
          <w:spacing w:val="-6"/>
          <w:kern w:val="20"/>
          <w:lang w:val="en-US" w:eastAsia="zh-CN"/>
        </w:rPr>
        <w:t xml:space="preserve">vendor </w:t>
      </w:r>
      <w:r>
        <w:rPr>
          <w:rFonts w:ascii="Arial" w:eastAsia="Batang" w:hAnsi="Arial" w:cs="Arial"/>
          <w:color w:val="181818"/>
          <w:spacing w:val="-6"/>
          <w:kern w:val="20"/>
          <w:lang w:val="en-US" w:eastAsia="zh-CN"/>
        </w:rPr>
        <w:t>collaboration options, o</w:t>
      </w:r>
      <w:r w:rsidR="00C10DCC">
        <w:rPr>
          <w:rFonts w:ascii="Arial" w:eastAsia="Batang" w:hAnsi="Arial" w:cs="Arial"/>
          <w:color w:val="181818"/>
          <w:spacing w:val="-6"/>
          <w:kern w:val="20"/>
          <w:lang w:val="en-US" w:eastAsia="zh-CN"/>
        </w:rPr>
        <w:t xml:space="preserve">ur observation is that </w:t>
      </w:r>
      <w:r w:rsidR="00FD11A0">
        <w:rPr>
          <w:rFonts w:ascii="Arial" w:eastAsia="Batang" w:hAnsi="Arial" w:cs="Arial"/>
          <w:color w:val="181818"/>
          <w:spacing w:val="-6"/>
          <w:kern w:val="20"/>
          <w:lang w:val="en-US" w:eastAsia="zh-CN"/>
        </w:rPr>
        <w:t xml:space="preserve">sub-option 4-1, 3a-1 and Direction C are all fully functional as </w:t>
      </w:r>
      <w:r w:rsidR="00277D88">
        <w:rPr>
          <w:rFonts w:ascii="Arial" w:eastAsia="Batang" w:hAnsi="Arial" w:cs="Arial"/>
          <w:color w:val="181818"/>
          <w:spacing w:val="-6"/>
          <w:kern w:val="20"/>
          <w:lang w:val="en-US" w:eastAsia="zh-CN"/>
        </w:rPr>
        <w:t>stand-alone options, hence multiple options</w:t>
      </w:r>
      <w:r w:rsidR="00670F7B">
        <w:rPr>
          <w:rFonts w:ascii="Arial" w:eastAsia="Batang" w:hAnsi="Arial" w:cs="Arial"/>
          <w:color w:val="181818"/>
          <w:spacing w:val="-6"/>
          <w:kern w:val="20"/>
          <w:lang w:val="en-US" w:eastAsia="zh-CN"/>
        </w:rPr>
        <w:t xml:space="preserve"> for the same feature should not be specified. </w:t>
      </w:r>
    </w:p>
    <w:p w14:paraId="7402C4B9" w14:textId="77777777" w:rsidR="006F2548" w:rsidRDefault="006F2548" w:rsidP="00777BD4">
      <w:pPr>
        <w:overflowPunct/>
        <w:autoSpaceDE/>
        <w:autoSpaceDN/>
        <w:adjustRightInd/>
        <w:spacing w:before="160" w:after="0"/>
        <w:jc w:val="both"/>
        <w:rPr>
          <w:rFonts w:ascii="Arial" w:eastAsia="Batang" w:hAnsi="Arial" w:cs="Arial"/>
          <w:color w:val="181818"/>
          <w:spacing w:val="-6"/>
          <w:kern w:val="20"/>
          <w:lang w:val="en-US" w:eastAsia="zh-CN"/>
        </w:rPr>
      </w:pPr>
    </w:p>
    <w:p w14:paraId="33A546FA" w14:textId="02395DC9" w:rsidR="00B44622" w:rsidRDefault="00776DD4" w:rsidP="00AA580C">
      <w:pPr>
        <w:jc w:val="both"/>
        <w:rPr>
          <w:rFonts w:ascii="Arial" w:hAnsi="Arial" w:cs="Arial"/>
        </w:rPr>
      </w:pPr>
      <w:r w:rsidRPr="4BBEC199">
        <w:rPr>
          <w:rFonts w:ascii="Arial" w:hAnsi="Arial" w:cs="Arial"/>
          <w:u w:val="single"/>
        </w:rPr>
        <w:t>For direction C</w:t>
      </w:r>
      <w:r w:rsidRPr="4BBEC199">
        <w:rPr>
          <w:rFonts w:ascii="Arial" w:hAnsi="Arial" w:cs="Arial"/>
        </w:rPr>
        <w:t>, RAN1 has made conclusions that the fully specified reference model is equivalent to the test</w:t>
      </w:r>
      <w:r>
        <w:rPr>
          <w:rFonts w:ascii="Arial" w:hAnsi="Arial" w:cs="Arial"/>
        </w:rPr>
        <w:t>/reference</w:t>
      </w:r>
      <w:r w:rsidRPr="4BBEC199">
        <w:rPr>
          <w:rFonts w:ascii="Arial" w:hAnsi="Arial" w:cs="Arial"/>
        </w:rPr>
        <w:t xml:space="preserve"> model for RAN4 setting performance requirements, and if specified, the reference/test model will be specified i</w:t>
      </w:r>
      <w:r w:rsidRPr="008A547C">
        <w:rPr>
          <w:rFonts w:ascii="Arial" w:hAnsi="Arial" w:cs="Arial"/>
        </w:rPr>
        <w:t xml:space="preserve">n RAN4. Considering that RAN4 is still study the feasibility of specifying a model, </w:t>
      </w:r>
      <w:r w:rsidR="000165B9">
        <w:rPr>
          <w:rFonts w:ascii="Arial" w:hAnsi="Arial" w:cs="Arial"/>
        </w:rPr>
        <w:t xml:space="preserve">it must be discussed how a WID can be drafted in the plenary in case </w:t>
      </w:r>
      <w:r w:rsidRPr="008A547C">
        <w:rPr>
          <w:rFonts w:ascii="Arial" w:hAnsi="Arial" w:cs="Arial"/>
        </w:rPr>
        <w:t xml:space="preserve">direction C </w:t>
      </w:r>
      <w:r w:rsidR="000165B9">
        <w:rPr>
          <w:rFonts w:ascii="Arial" w:hAnsi="Arial" w:cs="Arial"/>
        </w:rPr>
        <w:t xml:space="preserve">is selected, </w:t>
      </w:r>
      <w:r w:rsidRPr="008A547C">
        <w:rPr>
          <w:rFonts w:ascii="Arial" w:hAnsi="Arial" w:cs="Arial"/>
        </w:rPr>
        <w:t>before RAN4 has concluded on their study.</w:t>
      </w:r>
    </w:p>
    <w:p w14:paraId="3D5A7149" w14:textId="6FEAE1B7" w:rsidR="00596E10" w:rsidRDefault="0072503B" w:rsidP="00AA580C">
      <w:pPr>
        <w:jc w:val="both"/>
        <w:rPr>
          <w:rFonts w:ascii="Arial" w:hAnsi="Arial" w:cs="Arial"/>
        </w:rPr>
      </w:pPr>
      <w:r w:rsidRPr="00C90E28">
        <w:rPr>
          <w:rFonts w:ascii="Arial" w:hAnsi="Arial" w:cs="Arial"/>
          <w:u w:val="single"/>
        </w:rPr>
        <w:t xml:space="preserve">For direction </w:t>
      </w:r>
      <w:proofErr w:type="spellStart"/>
      <w:proofErr w:type="gramStart"/>
      <w:r w:rsidRPr="00C90E28">
        <w:rPr>
          <w:rFonts w:ascii="Arial" w:hAnsi="Arial" w:cs="Arial"/>
          <w:u w:val="single"/>
        </w:rPr>
        <w:t>A</w:t>
      </w:r>
      <w:proofErr w:type="spellEnd"/>
      <w:proofErr w:type="gramEnd"/>
      <w:r w:rsidRPr="00C90E28">
        <w:rPr>
          <w:rFonts w:ascii="Arial" w:hAnsi="Arial" w:cs="Arial"/>
          <w:u w:val="single"/>
        </w:rPr>
        <w:t xml:space="preserve"> Option 3a-1 and Option 4-1,</w:t>
      </w:r>
      <w:r w:rsidRPr="00C90E28">
        <w:rPr>
          <w:rFonts w:ascii="Arial" w:hAnsi="Arial" w:cs="Arial"/>
        </w:rPr>
        <w:t xml:space="preserve"> an LS was sent from RAN1 to RAN2 on signalling feasibility of dataset/model-parameter exchange </w:t>
      </w:r>
      <w:r w:rsidRPr="00C90E28">
        <w:rPr>
          <w:rFonts w:ascii="Arial" w:hAnsi="Arial" w:cs="Arial"/>
        </w:rPr>
        <w:fldChar w:fldCharType="begin"/>
      </w:r>
      <w:r w:rsidRPr="00C90E28">
        <w:rPr>
          <w:rFonts w:ascii="Arial" w:hAnsi="Arial" w:cs="Arial"/>
        </w:rPr>
        <w:instrText xml:space="preserve"> REF _Ref196389948 \r \h  \* MERGEFORMAT </w:instrText>
      </w:r>
      <w:r w:rsidRPr="00C90E28">
        <w:rPr>
          <w:rFonts w:ascii="Arial" w:hAnsi="Arial" w:cs="Arial"/>
        </w:rPr>
        <w:fldChar w:fldCharType="separate"/>
      </w:r>
      <w:r w:rsidR="00777BD4">
        <w:rPr>
          <w:rFonts w:ascii="Arial" w:hAnsi="Arial" w:cs="Arial"/>
          <w:b/>
          <w:bCs/>
          <w:lang w:val="en-US"/>
        </w:rPr>
        <w:t>Error! Reference source not found.</w:t>
      </w:r>
      <w:r w:rsidRPr="00C90E28">
        <w:rPr>
          <w:rFonts w:ascii="Arial" w:hAnsi="Arial" w:cs="Arial"/>
        </w:rPr>
        <w:fldChar w:fldCharType="end"/>
      </w:r>
      <w:r w:rsidRPr="00C90E28">
        <w:rPr>
          <w:rFonts w:ascii="Arial" w:hAnsi="Arial" w:cs="Arial"/>
        </w:rPr>
        <w:t xml:space="preserve">. Based on the Reply LS from RAN2 </w:t>
      </w:r>
      <w:r w:rsidRPr="00C90E28">
        <w:rPr>
          <w:rFonts w:ascii="Arial" w:hAnsi="Arial" w:cs="Arial"/>
        </w:rPr>
        <w:fldChar w:fldCharType="begin"/>
      </w:r>
      <w:r w:rsidRPr="00C90E28">
        <w:rPr>
          <w:rFonts w:ascii="Arial" w:hAnsi="Arial" w:cs="Arial"/>
        </w:rPr>
        <w:instrText xml:space="preserve"> REF _Ref196389964 \r \h  \* MERGEFORMAT </w:instrText>
      </w:r>
      <w:r w:rsidRPr="00C90E28">
        <w:rPr>
          <w:rFonts w:ascii="Arial" w:hAnsi="Arial" w:cs="Arial"/>
        </w:rPr>
        <w:fldChar w:fldCharType="separate"/>
      </w:r>
      <w:r w:rsidR="00777BD4">
        <w:rPr>
          <w:rFonts w:ascii="Arial" w:hAnsi="Arial" w:cs="Arial"/>
          <w:b/>
          <w:bCs/>
          <w:lang w:val="en-US"/>
        </w:rPr>
        <w:t>Error! Reference source not found.</w:t>
      </w:r>
      <w:r w:rsidRPr="00C90E28">
        <w:rPr>
          <w:rFonts w:ascii="Arial" w:hAnsi="Arial" w:cs="Arial"/>
        </w:rPr>
        <w:fldChar w:fldCharType="end"/>
      </w:r>
      <w:r w:rsidRPr="00C90E28">
        <w:rPr>
          <w:rFonts w:ascii="Arial" w:hAnsi="Arial" w:cs="Arial"/>
        </w:rPr>
        <w:t xml:space="preserve">, </w:t>
      </w:r>
      <w:r>
        <w:rPr>
          <w:rFonts w:ascii="Arial" w:hAnsi="Arial" w:cs="Arial"/>
        </w:rPr>
        <w:t>f</w:t>
      </w:r>
      <w:r w:rsidRPr="00C90E28">
        <w:rPr>
          <w:rFonts w:ascii="Arial" w:hAnsi="Arial" w:cs="Arial"/>
        </w:rPr>
        <w:t>or OTA based signalling solutions, RAN2 has no consensus on feasibility; for non-OTA based solutions, RAN2 identified a few candidate solutions, and from RAN2 assumes that they can be supported within Rel-19 existing architecture framework</w:t>
      </w:r>
      <w:r w:rsidRPr="00732C50">
        <w:rPr>
          <w:rFonts w:ascii="Arial" w:hAnsi="Arial" w:cs="Arial"/>
        </w:rPr>
        <w:t>. RAN2 has send an LS asking RAN3/SA2/SA5 to confirm RAN2 assumption on non-OTA solutions</w:t>
      </w:r>
      <w:r w:rsidR="00FE672E" w:rsidRPr="00732C50">
        <w:rPr>
          <w:rFonts w:ascii="Arial" w:hAnsi="Arial" w:cs="Arial"/>
        </w:rPr>
        <w:t xml:space="preserve"> and awaiting the response</w:t>
      </w:r>
      <w:r w:rsidRPr="00732C50">
        <w:rPr>
          <w:rFonts w:ascii="Arial" w:hAnsi="Arial" w:cs="Arial"/>
        </w:rPr>
        <w:t>.</w:t>
      </w:r>
    </w:p>
    <w:p w14:paraId="44997F1D" w14:textId="5F953A7C" w:rsidR="008F18C4" w:rsidRPr="008F18C4" w:rsidRDefault="008F18C4" w:rsidP="00777BD4">
      <w:pPr>
        <w:jc w:val="both"/>
        <w:rPr>
          <w:rFonts w:ascii="Arial" w:hAnsi="Arial" w:cs="Arial"/>
        </w:rPr>
      </w:pPr>
      <w:r>
        <w:rPr>
          <w:rFonts w:ascii="Arial" w:hAnsi="Arial" w:cs="Arial"/>
          <w:lang w:val="en-US"/>
        </w:rPr>
        <w:t>Hence, f</w:t>
      </w:r>
      <w:r w:rsidRPr="008F18C4">
        <w:rPr>
          <w:rFonts w:ascii="Arial" w:hAnsi="Arial" w:cs="Arial"/>
          <w:lang w:val="en-US"/>
        </w:rPr>
        <w:t>or Direction A, the feasibility of standardized signaling for dataset/model-parameter exchange from NW-side to UE-side is not confirmed yet by other WGs.</w:t>
      </w:r>
    </w:p>
    <w:p w14:paraId="4FAE5B5E" w14:textId="45D0289E" w:rsidR="008F18C4" w:rsidRPr="00777BD4" w:rsidRDefault="008F18C4" w:rsidP="00AA580C">
      <w:pPr>
        <w:pStyle w:val="Observation"/>
      </w:pPr>
      <w:bookmarkStart w:id="7" w:name="_Toc199787173"/>
      <w:r>
        <w:rPr>
          <w:lang w:val="en-US"/>
        </w:rPr>
        <w:t>There is n</w:t>
      </w:r>
      <w:r w:rsidRPr="008F18C4">
        <w:rPr>
          <w:lang w:val="en-US"/>
        </w:rPr>
        <w:t>o consensus in RAN2 for</w:t>
      </w:r>
      <w:r w:rsidR="00A6098A">
        <w:rPr>
          <w:lang w:val="en-US"/>
        </w:rPr>
        <w:t xml:space="preserve"> Direction </w:t>
      </w:r>
      <w:proofErr w:type="gramStart"/>
      <w:r w:rsidR="00A6098A">
        <w:rPr>
          <w:lang w:val="en-US"/>
        </w:rPr>
        <w:t>A</w:t>
      </w:r>
      <w:proofErr w:type="gramEnd"/>
      <w:r w:rsidRPr="008F18C4">
        <w:rPr>
          <w:lang w:val="en-US"/>
        </w:rPr>
        <w:t xml:space="preserve"> OTA based solutions</w:t>
      </w:r>
      <w:bookmarkEnd w:id="7"/>
    </w:p>
    <w:p w14:paraId="1D7C0BE7" w14:textId="6BE09F59" w:rsidR="003941B8" w:rsidRPr="00777BD4" w:rsidRDefault="003941B8" w:rsidP="00777BD4">
      <w:pPr>
        <w:pStyle w:val="Observation"/>
      </w:pPr>
      <w:bookmarkStart w:id="8" w:name="_Toc199787174"/>
      <w:r w:rsidRPr="00777BD4">
        <w:t>There is no consensus</w:t>
      </w:r>
      <w:r w:rsidR="00FE672E" w:rsidRPr="00777BD4">
        <w:t xml:space="preserve"> </w:t>
      </w:r>
      <w:r w:rsidRPr="00777BD4">
        <w:t>in SA5</w:t>
      </w:r>
      <w:r w:rsidR="00A6098A" w:rsidRPr="00777BD4">
        <w:t xml:space="preserve"> for Direction A </w:t>
      </w:r>
      <w:r w:rsidRPr="00777BD4">
        <w:t>non-OTA based solutions</w:t>
      </w:r>
      <w:bookmarkEnd w:id="8"/>
    </w:p>
    <w:p w14:paraId="5C515E73" w14:textId="27F1E6A4" w:rsidR="009A2CBB" w:rsidRDefault="00A6098A" w:rsidP="00AA580C">
      <w:pPr>
        <w:jc w:val="both"/>
        <w:rPr>
          <w:rFonts w:ascii="Arial" w:hAnsi="Arial" w:cs="Arial"/>
        </w:rPr>
      </w:pPr>
      <w:proofErr w:type="gramStart"/>
      <w:r>
        <w:rPr>
          <w:rFonts w:ascii="Arial" w:hAnsi="Arial" w:cs="Arial"/>
        </w:rPr>
        <w:t>H</w:t>
      </w:r>
      <w:r w:rsidR="00293A9D">
        <w:rPr>
          <w:rFonts w:ascii="Arial" w:hAnsi="Arial" w:cs="Arial"/>
        </w:rPr>
        <w:t>ence</w:t>
      </w:r>
      <w:proofErr w:type="gramEnd"/>
      <w:r w:rsidR="00293A9D">
        <w:rPr>
          <w:rFonts w:ascii="Arial" w:hAnsi="Arial" w:cs="Arial"/>
        </w:rPr>
        <w:t xml:space="preserve"> we propose</w:t>
      </w:r>
    </w:p>
    <w:p w14:paraId="5CE9B1BA" w14:textId="16A6E577" w:rsidR="00293A9D" w:rsidRPr="00777BD4" w:rsidRDefault="00293A9D" w:rsidP="00777BD4">
      <w:pPr>
        <w:pStyle w:val="Proposal"/>
        <w:rPr>
          <w:rFonts w:eastAsia="Batang"/>
          <w:lang w:eastAsia="ja-JP"/>
        </w:rPr>
      </w:pPr>
      <w:bookmarkStart w:id="9" w:name="_Toc199787182"/>
      <w:r>
        <w:t xml:space="preserve">Discuss in RAN plenary how to </w:t>
      </w:r>
      <w:r w:rsidR="005E2766">
        <w:t xml:space="preserve">proceed with normative work </w:t>
      </w:r>
      <w:r w:rsidR="00FD7563">
        <w:t xml:space="preserve">if </w:t>
      </w:r>
      <w:r w:rsidR="005E2766">
        <w:t xml:space="preserve">Direction A </w:t>
      </w:r>
      <w:r w:rsidR="00FD7563">
        <w:t xml:space="preserve">is chosen, </w:t>
      </w:r>
      <w:r w:rsidR="005E2766">
        <w:t xml:space="preserve">as there is no consensus in 3GPP </w:t>
      </w:r>
      <w:r w:rsidR="00FD7563">
        <w:t>for</w:t>
      </w:r>
      <w:r w:rsidR="005E2766">
        <w:t xml:space="preserve"> neither OTA </w:t>
      </w:r>
      <w:r w:rsidR="00FD7563">
        <w:t>n</w:t>
      </w:r>
      <w:r w:rsidR="005E2766">
        <w:t>or non-OTA solutions</w:t>
      </w:r>
      <w:bookmarkEnd w:id="9"/>
    </w:p>
    <w:p w14:paraId="689EBB30" w14:textId="50DC32B8" w:rsidR="00140912" w:rsidRDefault="005E2766" w:rsidP="00AA580C">
      <w:pPr>
        <w:jc w:val="both"/>
        <w:rPr>
          <w:rFonts w:ascii="Arial" w:hAnsi="Arial" w:cs="Arial"/>
        </w:rPr>
      </w:pPr>
      <w:r>
        <w:rPr>
          <w:rFonts w:ascii="Arial" w:hAnsi="Arial" w:cs="Arial"/>
        </w:rPr>
        <w:t>In addition, f</w:t>
      </w:r>
      <w:r w:rsidR="002A7BBC" w:rsidRPr="00777BD4">
        <w:rPr>
          <w:rFonts w:ascii="Arial" w:hAnsi="Arial" w:cs="Arial"/>
        </w:rPr>
        <w:t xml:space="preserve">or </w:t>
      </w:r>
      <w:r w:rsidR="00596E10" w:rsidRPr="00777BD4">
        <w:rPr>
          <w:rFonts w:ascii="Arial" w:hAnsi="Arial" w:cs="Arial"/>
        </w:rPr>
        <w:t xml:space="preserve">Option 4-1 and </w:t>
      </w:r>
      <w:r w:rsidR="00A62BF6">
        <w:rPr>
          <w:rFonts w:ascii="Arial" w:hAnsi="Arial" w:cs="Arial"/>
        </w:rPr>
        <w:t>O</w:t>
      </w:r>
      <w:r w:rsidR="00596E10" w:rsidRPr="00777BD4">
        <w:rPr>
          <w:rFonts w:ascii="Arial" w:hAnsi="Arial" w:cs="Arial"/>
        </w:rPr>
        <w:t xml:space="preserve">ption 3a-1 </w:t>
      </w:r>
      <w:r w:rsidR="00FB24AB" w:rsidRPr="00777BD4">
        <w:rPr>
          <w:rFonts w:ascii="Arial" w:hAnsi="Arial" w:cs="Arial"/>
        </w:rPr>
        <w:t>there</w:t>
      </w:r>
      <w:r w:rsidR="00FB24AB">
        <w:rPr>
          <w:rFonts w:ascii="Arial" w:hAnsi="Arial" w:cs="Arial"/>
          <w:u w:val="single"/>
        </w:rPr>
        <w:t xml:space="preserve"> </w:t>
      </w:r>
      <w:r w:rsidR="00596E10" w:rsidRPr="000B1E6C">
        <w:rPr>
          <w:rFonts w:ascii="Arial" w:hAnsi="Arial" w:cs="Arial"/>
        </w:rPr>
        <w:t>are two different</w:t>
      </w:r>
      <w:r w:rsidR="00264851">
        <w:rPr>
          <w:rFonts w:ascii="Arial" w:hAnsi="Arial" w:cs="Arial"/>
        </w:rPr>
        <w:t xml:space="preserve"> f</w:t>
      </w:r>
      <w:r w:rsidR="00264851" w:rsidRPr="000B1E6C">
        <w:rPr>
          <w:rFonts w:ascii="Arial" w:hAnsi="Arial" w:cs="Arial"/>
        </w:rPr>
        <w:t>lav</w:t>
      </w:r>
      <w:r w:rsidR="00264851">
        <w:rPr>
          <w:rFonts w:ascii="Arial" w:hAnsi="Arial" w:cs="Arial"/>
        </w:rPr>
        <w:t>ou</w:t>
      </w:r>
      <w:r w:rsidR="00264851" w:rsidRPr="000B1E6C">
        <w:rPr>
          <w:rFonts w:ascii="Arial" w:hAnsi="Arial" w:cs="Arial"/>
        </w:rPr>
        <w:t>rs</w:t>
      </w:r>
      <w:r w:rsidR="00596E10" w:rsidRPr="000B1E6C">
        <w:rPr>
          <w:rFonts w:ascii="Arial" w:hAnsi="Arial" w:cs="Arial"/>
        </w:rPr>
        <w:t xml:space="preserve"> for achieving the same type/purpose of inter vendor training collaboration, i.e., both options belong to direction A, which is based on NW-side first training with information exchange from NW-side to UE-side to assist UE-side offline engineering for model training/testing. Several companies’ evaluation results showed that Option 3a-1 with {Target CSI} sharing and Option 4-1 achieve similar model performance</w:t>
      </w:r>
      <w:r w:rsidR="00596E10">
        <w:rPr>
          <w:rFonts w:ascii="Arial" w:hAnsi="Arial" w:cs="Arial"/>
        </w:rPr>
        <w:t xml:space="preserve">, however, </w:t>
      </w:r>
      <w:r w:rsidR="00596E10" w:rsidRPr="000B1E6C">
        <w:rPr>
          <w:rFonts w:ascii="Arial" w:hAnsi="Arial" w:cs="Arial"/>
        </w:rPr>
        <w:t>Option 3a-1</w:t>
      </w:r>
      <w:r w:rsidR="00596E10">
        <w:rPr>
          <w:rFonts w:ascii="Arial" w:hAnsi="Arial" w:cs="Arial"/>
        </w:rPr>
        <w:t xml:space="preserve"> </w:t>
      </w:r>
      <w:r w:rsidR="00596E10" w:rsidRPr="000B1E6C">
        <w:rPr>
          <w:rFonts w:ascii="Arial" w:hAnsi="Arial" w:cs="Arial"/>
        </w:rPr>
        <w:t xml:space="preserve">requires significantly higher specification </w:t>
      </w:r>
      <w:r w:rsidR="00596E10">
        <w:rPr>
          <w:rFonts w:ascii="Arial" w:hAnsi="Arial" w:cs="Arial"/>
        </w:rPr>
        <w:t>efforts comparing to Option 4-1.</w:t>
      </w:r>
      <w:r w:rsidR="00596E10" w:rsidRPr="000B1E6C">
        <w:rPr>
          <w:rFonts w:ascii="Arial" w:hAnsi="Arial" w:cs="Arial"/>
        </w:rPr>
        <w:t xml:space="preserve"> </w:t>
      </w:r>
    </w:p>
    <w:p w14:paraId="341C7ED4" w14:textId="07D89917" w:rsidR="00742BEB" w:rsidRDefault="00B83604" w:rsidP="00AA580C">
      <w:pPr>
        <w:jc w:val="both"/>
        <w:rPr>
          <w:rFonts w:ascii="Arial" w:hAnsi="Arial" w:cs="Arial"/>
        </w:rPr>
      </w:pPr>
      <w:r>
        <w:rPr>
          <w:rFonts w:ascii="Arial" w:hAnsi="Arial" w:cs="Arial"/>
        </w:rPr>
        <w:t xml:space="preserve">In addition, Option 3a-1 has two sub-options, with and without </w:t>
      </w:r>
      <w:r w:rsidR="00140912">
        <w:rPr>
          <w:rFonts w:ascii="Arial" w:hAnsi="Arial" w:cs="Arial"/>
        </w:rPr>
        <w:t xml:space="preserve">CSI </w:t>
      </w:r>
      <w:r>
        <w:rPr>
          <w:rFonts w:ascii="Arial" w:hAnsi="Arial" w:cs="Arial"/>
        </w:rPr>
        <w:t>target sharing</w:t>
      </w:r>
      <w:r w:rsidR="00140912">
        <w:rPr>
          <w:rFonts w:ascii="Arial" w:hAnsi="Arial" w:cs="Arial"/>
        </w:rPr>
        <w:t xml:space="preserve"> which </w:t>
      </w:r>
      <w:r w:rsidR="002A7BBC">
        <w:rPr>
          <w:rFonts w:ascii="Arial" w:hAnsi="Arial" w:cs="Arial"/>
        </w:rPr>
        <w:t xml:space="preserve">we think </w:t>
      </w:r>
      <w:r w:rsidR="00140912" w:rsidRPr="4BBEC199">
        <w:rPr>
          <w:rFonts w:ascii="Arial" w:hAnsi="Arial" w:cs="Arial"/>
        </w:rPr>
        <w:t>is needed for UE-side offline encoder training, encoder quantization optimization, performance verification/testing before UE-side deploying the trained/optimized encoder to the devices</w:t>
      </w:r>
      <w:r w:rsidR="002A7BBC">
        <w:rPr>
          <w:rFonts w:ascii="Arial" w:hAnsi="Arial" w:cs="Arial"/>
        </w:rPr>
        <w:t>.</w:t>
      </w:r>
      <w:r>
        <w:rPr>
          <w:rFonts w:ascii="Arial" w:hAnsi="Arial" w:cs="Arial"/>
        </w:rPr>
        <w:t xml:space="preserve"> </w:t>
      </w:r>
      <w:r w:rsidR="00BF627D">
        <w:rPr>
          <w:rFonts w:ascii="Arial" w:hAnsi="Arial" w:cs="Arial"/>
        </w:rPr>
        <w:t xml:space="preserve">To avoid double specification for the same functionality, only one of these </w:t>
      </w:r>
      <w:r w:rsidR="002A7BBC">
        <w:rPr>
          <w:rFonts w:ascii="Arial" w:hAnsi="Arial" w:cs="Arial"/>
        </w:rPr>
        <w:t>three</w:t>
      </w:r>
      <w:r w:rsidR="00BF627D">
        <w:rPr>
          <w:rFonts w:ascii="Arial" w:hAnsi="Arial" w:cs="Arial"/>
        </w:rPr>
        <w:t xml:space="preserve"> options </w:t>
      </w:r>
      <w:r w:rsidR="002A7BBC">
        <w:rPr>
          <w:rFonts w:ascii="Arial" w:hAnsi="Arial" w:cs="Arial"/>
        </w:rPr>
        <w:t>(3a-1 w/sharing</w:t>
      </w:r>
      <w:r w:rsidR="00B545A5">
        <w:rPr>
          <w:rFonts w:ascii="Arial" w:hAnsi="Arial" w:cs="Arial"/>
        </w:rPr>
        <w:t>,</w:t>
      </w:r>
      <w:r w:rsidR="002A7BBC">
        <w:rPr>
          <w:rFonts w:ascii="Arial" w:hAnsi="Arial" w:cs="Arial"/>
        </w:rPr>
        <w:t xml:space="preserve"> 3a-1 wo/sharing and 4-1) </w:t>
      </w:r>
      <w:r w:rsidR="00BF627D">
        <w:rPr>
          <w:rFonts w:ascii="Arial" w:hAnsi="Arial" w:cs="Arial"/>
        </w:rPr>
        <w:t xml:space="preserve">should be </w:t>
      </w:r>
      <w:r w:rsidR="00742BEB">
        <w:rPr>
          <w:rFonts w:ascii="Arial" w:hAnsi="Arial" w:cs="Arial"/>
        </w:rPr>
        <w:t>specified</w:t>
      </w:r>
      <w:r w:rsidR="00AA48BB">
        <w:rPr>
          <w:rFonts w:ascii="Arial" w:hAnsi="Arial" w:cs="Arial"/>
        </w:rPr>
        <w:t xml:space="preserve"> if Direction A is necessary for the normative phase</w:t>
      </w:r>
      <w:r w:rsidR="00742BEB">
        <w:rPr>
          <w:rFonts w:ascii="Arial" w:hAnsi="Arial" w:cs="Arial"/>
        </w:rPr>
        <w:t>,</w:t>
      </w:r>
      <w:r w:rsidR="00BF627D">
        <w:rPr>
          <w:rFonts w:ascii="Arial" w:hAnsi="Arial" w:cs="Arial"/>
        </w:rPr>
        <w:t xml:space="preserve"> </w:t>
      </w:r>
      <w:r w:rsidR="002A7BBC">
        <w:rPr>
          <w:rFonts w:ascii="Arial" w:hAnsi="Arial" w:cs="Arial"/>
        </w:rPr>
        <w:t xml:space="preserve">and our preference is Option 4-1. </w:t>
      </w:r>
    </w:p>
    <w:p w14:paraId="051681A7" w14:textId="1CF534B5" w:rsidR="00B545A5" w:rsidRPr="00777BD4" w:rsidRDefault="00264851" w:rsidP="00777BD4">
      <w:pPr>
        <w:pStyle w:val="Proposal"/>
        <w:rPr>
          <w:u w:val="single"/>
        </w:rPr>
      </w:pPr>
      <w:bookmarkStart w:id="10" w:name="_Toc199787183"/>
      <w:r>
        <w:t xml:space="preserve">If Direction A is </w:t>
      </w:r>
      <w:r w:rsidR="00D53821">
        <w:t xml:space="preserve">necessary for the </w:t>
      </w:r>
      <w:r>
        <w:t>normative phase, then only Option 4-1</w:t>
      </w:r>
      <w:r w:rsidR="00BF627D">
        <w:t xml:space="preserve"> should be specified</w:t>
      </w:r>
      <w:bookmarkEnd w:id="10"/>
    </w:p>
    <w:p w14:paraId="1C489B2C" w14:textId="20EDB212" w:rsidR="00776DD4" w:rsidRDefault="004C3F99" w:rsidP="00777BD4">
      <w:pPr>
        <w:overflowPunct/>
        <w:autoSpaceDE/>
        <w:autoSpaceDN/>
        <w:adjustRightInd/>
        <w:spacing w:before="160" w:after="0"/>
        <w:jc w:val="both"/>
        <w:rPr>
          <w:rFonts w:ascii="Arial" w:hAnsi="Arial" w:cs="Arial"/>
        </w:rPr>
      </w:pPr>
      <w:r>
        <w:rPr>
          <w:rFonts w:ascii="Arial" w:hAnsi="Arial" w:cs="Arial"/>
        </w:rPr>
        <w:t>In addition,</w:t>
      </w:r>
      <w:r w:rsidRPr="4BBEC199">
        <w:rPr>
          <w:rFonts w:ascii="Arial" w:hAnsi="Arial" w:cs="Arial"/>
        </w:rPr>
        <w:t xml:space="preserve"> </w:t>
      </w:r>
      <w:r w:rsidR="004B0C78">
        <w:rPr>
          <w:rFonts w:ascii="Arial" w:hAnsi="Arial" w:cs="Arial"/>
        </w:rPr>
        <w:t xml:space="preserve">for </w:t>
      </w:r>
      <w:r w:rsidRPr="4BBEC199">
        <w:rPr>
          <w:rFonts w:ascii="Arial" w:hAnsi="Arial" w:cs="Arial"/>
        </w:rPr>
        <w:t xml:space="preserve">both </w:t>
      </w:r>
      <w:r w:rsidRPr="4BBEC199">
        <w:rPr>
          <w:rFonts w:ascii="Arial" w:hAnsi="Arial" w:cs="Arial"/>
          <w:u w:val="single"/>
        </w:rPr>
        <w:t>direction C and option 3a-1</w:t>
      </w:r>
      <w:r w:rsidRPr="4BBEC199">
        <w:rPr>
          <w:rFonts w:ascii="Arial" w:hAnsi="Arial" w:cs="Arial"/>
        </w:rPr>
        <w:t xml:space="preserve">, </w:t>
      </w:r>
      <w:r w:rsidR="00560FBB">
        <w:rPr>
          <w:rFonts w:ascii="Arial" w:hAnsi="Arial" w:cs="Arial"/>
        </w:rPr>
        <w:t xml:space="preserve">the question on </w:t>
      </w:r>
      <w:r>
        <w:rPr>
          <w:rFonts w:ascii="Arial" w:hAnsi="Arial" w:cs="Arial"/>
        </w:rPr>
        <w:t>how to</w:t>
      </w:r>
      <w:r w:rsidRPr="00332732">
        <w:rPr>
          <w:rFonts w:ascii="Arial" w:hAnsi="Arial" w:cs="Arial"/>
        </w:rPr>
        <w:t xml:space="preserve"> represent an AI model/model-structure in 3GPP specification</w:t>
      </w:r>
      <w:r>
        <w:rPr>
          <w:rFonts w:ascii="Arial" w:hAnsi="Arial" w:cs="Arial"/>
        </w:rPr>
        <w:t xml:space="preserve"> has not been studied at all</w:t>
      </w:r>
      <w:r w:rsidR="00163CB5">
        <w:rPr>
          <w:rFonts w:ascii="Arial" w:hAnsi="Arial" w:cs="Arial"/>
        </w:rPr>
        <w:t xml:space="preserve"> and </w:t>
      </w:r>
      <w:r w:rsidR="00D333AD">
        <w:rPr>
          <w:rFonts w:ascii="Arial" w:hAnsi="Arial" w:cs="Arial"/>
        </w:rPr>
        <w:t xml:space="preserve">the responsibility of reference model and/or test model structures </w:t>
      </w:r>
      <w:r w:rsidR="00163B2A">
        <w:rPr>
          <w:rFonts w:ascii="Arial" w:hAnsi="Arial" w:cs="Arial"/>
        </w:rPr>
        <w:t xml:space="preserve">between RAN1 and RAN4 </w:t>
      </w:r>
      <w:r w:rsidR="00560FBB">
        <w:rPr>
          <w:rFonts w:ascii="Arial" w:hAnsi="Arial" w:cs="Arial"/>
        </w:rPr>
        <w:t xml:space="preserve">is not clear, it </w:t>
      </w:r>
      <w:r w:rsidR="00163B2A">
        <w:rPr>
          <w:rFonts w:ascii="Arial" w:hAnsi="Arial" w:cs="Arial"/>
        </w:rPr>
        <w:t xml:space="preserve">needs to be clarified in the WI objectives. </w:t>
      </w:r>
      <w:r w:rsidR="0022358D">
        <w:rPr>
          <w:rFonts w:ascii="Arial" w:hAnsi="Arial" w:cs="Arial"/>
        </w:rPr>
        <w:t>See also the discussion in Section 2.3.2 below.</w:t>
      </w:r>
    </w:p>
    <w:p w14:paraId="2426DCC9" w14:textId="77777777" w:rsidR="00163CB5" w:rsidRDefault="00163CB5" w:rsidP="00777BD4">
      <w:pPr>
        <w:overflowPunct/>
        <w:autoSpaceDE/>
        <w:autoSpaceDN/>
        <w:adjustRightInd/>
        <w:spacing w:before="160" w:after="0"/>
        <w:jc w:val="both"/>
        <w:rPr>
          <w:rFonts w:ascii="Arial" w:hAnsi="Arial" w:cs="Arial"/>
        </w:rPr>
      </w:pPr>
    </w:p>
    <w:p w14:paraId="209F1541" w14:textId="2B891A4D" w:rsidR="00163CB5" w:rsidRPr="00777BD4" w:rsidRDefault="00163CB5" w:rsidP="00777BD4">
      <w:pPr>
        <w:pStyle w:val="Proposal"/>
        <w:rPr>
          <w:rFonts w:eastAsia="Batang"/>
        </w:rPr>
      </w:pPr>
      <w:bookmarkStart w:id="11" w:name="_Toc199787184"/>
      <w:r w:rsidRPr="00777BD4">
        <w:rPr>
          <w:rFonts w:eastAsia="Batang"/>
          <w:lang w:val="en-US"/>
        </w:rPr>
        <w:t>If Direction C or sub-option 3a-1 is selected for normative work, then, RAN1/RAN4 responsibility on ref/test model structure study/specification needs to be clarified in</w:t>
      </w:r>
      <w:r w:rsidR="00DB3E82">
        <w:rPr>
          <w:rFonts w:eastAsia="Batang"/>
          <w:lang w:val="en-US"/>
        </w:rPr>
        <w:t xml:space="preserve"> WID</w:t>
      </w:r>
      <w:r w:rsidR="00E70B3A">
        <w:rPr>
          <w:rFonts w:eastAsia="Batang"/>
          <w:lang w:val="en-US"/>
        </w:rPr>
        <w:t xml:space="preserve"> and it needs to be discussed how to proceed given that RAN4 </w:t>
      </w:r>
      <w:r w:rsidR="00EF2422">
        <w:rPr>
          <w:rFonts w:eastAsia="Batang"/>
          <w:lang w:val="en-US"/>
        </w:rPr>
        <w:t>has</w:t>
      </w:r>
      <w:r w:rsidR="00E70B3A">
        <w:rPr>
          <w:rFonts w:eastAsia="Batang"/>
          <w:lang w:val="en-US"/>
        </w:rPr>
        <w:t xml:space="preserve"> not yet concluded on the feasibility to specify models.</w:t>
      </w:r>
      <w:bookmarkEnd w:id="11"/>
    </w:p>
    <w:p w14:paraId="33413372" w14:textId="3C8CE781" w:rsidR="00F51950" w:rsidRDefault="00214C9D" w:rsidP="00777BD4">
      <w:pPr>
        <w:overflowPunct/>
        <w:autoSpaceDE/>
        <w:autoSpaceDN/>
        <w:adjustRightInd/>
        <w:spacing w:before="160" w:after="0"/>
        <w:jc w:val="both"/>
        <w:rPr>
          <w:rFonts w:ascii="Arial" w:eastAsia="Batang" w:hAnsi="Arial" w:cs="Arial"/>
          <w:color w:val="181818"/>
          <w:spacing w:val="-6"/>
          <w:kern w:val="20"/>
          <w:lang w:val="en-US" w:eastAsia="zh-CN"/>
        </w:rPr>
      </w:pPr>
      <w:r>
        <w:rPr>
          <w:rFonts w:ascii="Arial" w:eastAsia="Batang" w:hAnsi="Arial" w:cs="Arial"/>
          <w:color w:val="181818"/>
          <w:spacing w:val="-6"/>
          <w:kern w:val="20"/>
          <w:lang w:eastAsia="zh-CN"/>
        </w:rPr>
        <w:t xml:space="preserve">From RAN1 conclusions, the </w:t>
      </w:r>
      <w:r w:rsidR="007E3BF0" w:rsidRPr="007E3BF0">
        <w:rPr>
          <w:rFonts w:ascii="Arial" w:eastAsia="Batang" w:hAnsi="Arial" w:cs="Arial"/>
          <w:color w:val="181818"/>
          <w:spacing w:val="-6"/>
          <w:kern w:val="20"/>
          <w:lang w:val="en-US" w:eastAsia="zh-CN"/>
        </w:rPr>
        <w:t>RAN1 specification impacts common to all inter-vendor training collaboration options</w:t>
      </w:r>
      <w:r>
        <w:rPr>
          <w:rFonts w:ascii="Arial" w:eastAsia="Batang" w:hAnsi="Arial" w:cs="Arial"/>
          <w:color w:val="181818"/>
          <w:spacing w:val="-6"/>
          <w:kern w:val="20"/>
          <w:lang w:val="en-US" w:eastAsia="zh-CN"/>
        </w:rPr>
        <w:t xml:space="preserve"> is </w:t>
      </w:r>
      <w:r w:rsidR="00143637">
        <w:rPr>
          <w:rFonts w:ascii="Arial" w:eastAsia="Batang" w:hAnsi="Arial" w:cs="Arial"/>
          <w:color w:val="181818"/>
          <w:spacing w:val="-6"/>
          <w:kern w:val="20"/>
          <w:lang w:val="en-US" w:eastAsia="zh-CN"/>
        </w:rPr>
        <w:t>m</w:t>
      </w:r>
      <w:r w:rsidR="007E3BF0" w:rsidRPr="007E3BF0">
        <w:rPr>
          <w:rFonts w:ascii="Arial" w:eastAsia="Batang" w:hAnsi="Arial" w:cs="Arial"/>
          <w:color w:val="181818"/>
          <w:spacing w:val="-6"/>
          <w:kern w:val="20"/>
          <w:lang w:val="en-US" w:eastAsia="zh-CN"/>
        </w:rPr>
        <w:t>odel pairing, capability reporting, inference aspects, training data collection</w:t>
      </w:r>
      <w:r w:rsidR="00143637">
        <w:rPr>
          <w:rFonts w:ascii="Arial" w:eastAsia="Batang" w:hAnsi="Arial" w:cs="Arial"/>
          <w:color w:val="181818"/>
          <w:spacing w:val="-6"/>
          <w:kern w:val="20"/>
          <w:lang w:val="en-US" w:eastAsia="zh-CN"/>
        </w:rPr>
        <w:t xml:space="preserve"> and </w:t>
      </w:r>
      <w:r w:rsidR="007E3BF0" w:rsidRPr="007E3BF0">
        <w:rPr>
          <w:rFonts w:ascii="Arial" w:eastAsia="Batang" w:hAnsi="Arial" w:cs="Arial"/>
          <w:color w:val="181818"/>
          <w:spacing w:val="-6"/>
          <w:kern w:val="20"/>
          <w:lang w:val="en-US" w:eastAsia="zh-CN"/>
        </w:rPr>
        <w:t>performance monitoring</w:t>
      </w:r>
      <w:r w:rsidR="00143637">
        <w:rPr>
          <w:rFonts w:ascii="Arial" w:eastAsia="Batang" w:hAnsi="Arial" w:cs="Arial"/>
          <w:color w:val="181818"/>
          <w:spacing w:val="-6"/>
          <w:kern w:val="20"/>
          <w:lang w:val="en-US" w:eastAsia="zh-CN"/>
        </w:rPr>
        <w:t xml:space="preserve"> (If needed). </w:t>
      </w:r>
    </w:p>
    <w:p w14:paraId="09B6BA5E" w14:textId="77777777" w:rsidR="00AE4EAA" w:rsidRDefault="00AE4EAA" w:rsidP="00777BD4">
      <w:pPr>
        <w:overflowPunct/>
        <w:autoSpaceDE/>
        <w:autoSpaceDN/>
        <w:adjustRightInd/>
        <w:spacing w:before="160" w:after="0"/>
        <w:jc w:val="both"/>
        <w:rPr>
          <w:rFonts w:ascii="Arial" w:eastAsia="Batang" w:hAnsi="Arial" w:cs="Arial"/>
          <w:color w:val="181818"/>
          <w:spacing w:val="-6"/>
          <w:kern w:val="20"/>
          <w:lang w:val="en-US" w:eastAsia="zh-CN"/>
        </w:rPr>
      </w:pPr>
    </w:p>
    <w:p w14:paraId="3BD1EEBD" w14:textId="77777777" w:rsidR="00AE4EAA" w:rsidRPr="009A54EF" w:rsidRDefault="00AE4EAA" w:rsidP="00AA580C">
      <w:pPr>
        <w:spacing w:after="120"/>
        <w:jc w:val="both"/>
        <w:rPr>
          <w:rFonts w:ascii="Arial" w:hAnsi="Arial"/>
        </w:rPr>
      </w:pPr>
      <w:r w:rsidRPr="4BBEC199">
        <w:rPr>
          <w:rFonts w:ascii="Arial" w:hAnsi="Arial"/>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w:t>
      </w:r>
      <w:proofErr w:type="spellStart"/>
      <w:r w:rsidRPr="4BBEC199">
        <w:rPr>
          <w:rFonts w:ascii="Arial" w:hAnsi="Arial"/>
        </w:rPr>
        <w:t>signaling</w:t>
      </w:r>
      <w:proofErr w:type="spellEnd"/>
      <w:r w:rsidRPr="4BBEC199">
        <w:rPr>
          <w:rFonts w:ascii="Arial" w:hAnsi="Arial"/>
        </w:rPr>
        <w:t xml:space="preserve"> overhead is incurred for monitoring data collection. A large benefit is that such monitoring on the NW side can </w:t>
      </w:r>
      <w:proofErr w:type="gramStart"/>
      <w:r w:rsidRPr="4BBEC199">
        <w:rPr>
          <w:rFonts w:ascii="Arial" w:hAnsi="Arial"/>
        </w:rPr>
        <w:t>take into account</w:t>
      </w:r>
      <w:proofErr w:type="gramEnd"/>
      <w:r w:rsidRPr="4BBEC199">
        <w:rPr>
          <w:rFonts w:ascii="Arial" w:hAnsi="Arial"/>
        </w:rPr>
        <w:t xml:space="preserve"> MU-MIMO performance as well.  </w:t>
      </w:r>
    </w:p>
    <w:p w14:paraId="7FC09C0D" w14:textId="77777777" w:rsidR="00AE4EAA" w:rsidRPr="00EA4AEA" w:rsidRDefault="00AE4EAA" w:rsidP="00AA580C">
      <w:pPr>
        <w:spacing w:after="120"/>
        <w:jc w:val="both"/>
        <w:rPr>
          <w:rFonts w:ascii="Arial" w:hAnsi="Arial"/>
        </w:rPr>
      </w:pPr>
      <w:r w:rsidRPr="00EA4AEA">
        <w:rPr>
          <w:rFonts w:ascii="Arial" w:hAnsi="Arial"/>
        </w:rPr>
        <w:t>Hence, the NW can perform frequent monitoring of system/link/eventual KPIs and use it as a first step for detecting potential AI/ML functionality failure.</w:t>
      </w:r>
    </w:p>
    <w:p w14:paraId="1B2FA54C" w14:textId="77777777" w:rsidR="00AE4EAA" w:rsidRPr="00C04FCA" w:rsidRDefault="00AE4EAA" w:rsidP="00AA580C">
      <w:pPr>
        <w:pStyle w:val="Observation"/>
      </w:pPr>
      <w:bookmarkStart w:id="12" w:name="_Toc149938872"/>
      <w:bookmarkStart w:id="13" w:name="_Toc197696144"/>
      <w:bookmarkStart w:id="14" w:name="_Toc199787175"/>
      <w:r w:rsidRPr="00013B39">
        <w:rPr>
          <w:rFonts w:cs="Arial"/>
        </w:rPr>
        <w:t>Eventual KPI based monitoring has low complexity, low overhead, and can capture network MU-MIMO performance. The NW can perform frequent monitoring of eventual KPIs</w:t>
      </w:r>
      <w:r>
        <w:rPr>
          <w:rFonts w:cs="Arial"/>
        </w:rPr>
        <w:t xml:space="preserve"> via NW implementation-based solutions</w:t>
      </w:r>
      <w:r w:rsidRPr="00013B39">
        <w:rPr>
          <w:rFonts w:cs="Arial"/>
        </w:rPr>
        <w:t xml:space="preserve"> and use it as a first step for detecting potential AI/ML feature/functionality failure.</w:t>
      </w:r>
      <w:bookmarkEnd w:id="12"/>
      <w:bookmarkEnd w:id="13"/>
      <w:bookmarkEnd w:id="14"/>
    </w:p>
    <w:p w14:paraId="251249EA" w14:textId="13DA7517" w:rsidR="00F51950" w:rsidRDefault="00860BFA" w:rsidP="00777BD4">
      <w:pPr>
        <w:overflowPunct/>
        <w:autoSpaceDE/>
        <w:autoSpaceDN/>
        <w:adjustRightInd/>
        <w:spacing w:before="160" w:after="0"/>
        <w:jc w:val="both"/>
        <w:rPr>
          <w:rFonts w:ascii="Arial" w:hAnsi="Arial" w:cs="Arial"/>
        </w:rPr>
      </w:pPr>
      <w:r w:rsidRPr="00EA4AEA">
        <w:rPr>
          <w:rFonts w:ascii="Arial" w:hAnsi="Arial"/>
        </w:rPr>
        <w:t xml:space="preserve">For </w:t>
      </w:r>
      <w:r w:rsidRPr="00EA4AEA">
        <w:rPr>
          <w:rFonts w:ascii="Arial" w:hAnsi="Arial" w:cs="Arial"/>
        </w:rPr>
        <w:t xml:space="preserve">NW-side intermediate KPIs based monitoring based on the </w:t>
      </w:r>
      <w:r w:rsidRPr="00EA4AEA">
        <w:rPr>
          <w:rFonts w:ascii="Arial" w:hAnsi="Arial"/>
        </w:rPr>
        <w:t>ground-truth</w:t>
      </w:r>
      <w:r w:rsidRPr="00EA4AEA">
        <w:rPr>
          <w:rFonts w:ascii="Arial" w:hAnsi="Arial" w:cs="Arial"/>
        </w:rPr>
        <w:t xml:space="preserve"> CSI (referred to as monitoring Case 1 in performance monitoring evaluation studies for this use case)</w:t>
      </w:r>
      <w:r w:rsidRPr="00EA4AEA">
        <w:rPr>
          <w:rFonts w:ascii="Arial" w:hAnsi="Arial"/>
        </w:rPr>
        <w:t>, to derive the intermediate KPI</w:t>
      </w:r>
      <w:r>
        <w:rPr>
          <w:rFonts w:ascii="Arial" w:hAnsi="Arial"/>
        </w:rPr>
        <w:t xml:space="preserve">s, </w:t>
      </w:r>
      <w:r w:rsidRPr="00CD444A">
        <w:rPr>
          <w:rFonts w:ascii="Arial" w:hAnsi="Arial"/>
          <w:b/>
        </w:rPr>
        <w:t>the NW needs to collect the ground-truth CSI</w:t>
      </w:r>
      <w:r>
        <w:rPr>
          <w:rFonts w:ascii="Arial" w:hAnsi="Arial"/>
          <w:b/>
        </w:rPr>
        <w:t xml:space="preserve"> and the encoder output</w:t>
      </w:r>
      <w:r>
        <w:rPr>
          <w:rFonts w:ascii="Arial" w:hAnsi="Arial"/>
        </w:rPr>
        <w:t>.</w:t>
      </w:r>
      <w:r w:rsidRPr="00371581">
        <w:rPr>
          <w:rFonts w:ascii="Arial" w:hAnsi="Arial" w:cs="Arial"/>
        </w:rPr>
        <w:t xml:space="preserve"> </w:t>
      </w:r>
      <w:r w:rsidRPr="001537EC">
        <w:rPr>
          <w:rFonts w:ascii="Arial" w:hAnsi="Arial" w:cs="Arial"/>
        </w:rPr>
        <w:t xml:space="preserve">The NW feeds </w:t>
      </w:r>
      <w:r>
        <w:rPr>
          <w:rFonts w:ascii="Arial" w:hAnsi="Arial" w:cs="Arial"/>
        </w:rPr>
        <w:t>the reported encoder output into its decoder model and generates</w:t>
      </w:r>
      <w:r w:rsidRPr="001537EC">
        <w:rPr>
          <w:rFonts w:ascii="Arial" w:hAnsi="Arial" w:cs="Arial"/>
        </w:rPr>
        <w:t xml:space="preserve"> the reconstructed CSI </w:t>
      </w:r>
      <w:r>
        <w:rPr>
          <w:rFonts w:ascii="Arial" w:hAnsi="Arial" w:cs="Arial"/>
        </w:rPr>
        <w:t xml:space="preserve">samples </w:t>
      </w:r>
      <w:r w:rsidRPr="001537EC">
        <w:rPr>
          <w:rFonts w:ascii="Arial" w:hAnsi="Arial" w:cs="Arial"/>
        </w:rPr>
        <w:t xml:space="preserve">and then the NW compares the reconstructed CSI </w:t>
      </w:r>
      <w:r>
        <w:rPr>
          <w:rFonts w:ascii="Arial" w:hAnsi="Arial" w:cs="Arial"/>
        </w:rPr>
        <w:t xml:space="preserve">samples </w:t>
      </w:r>
      <w:r w:rsidRPr="001537EC">
        <w:rPr>
          <w:rFonts w:ascii="Arial" w:hAnsi="Arial" w:cs="Arial"/>
        </w:rPr>
        <w:t xml:space="preserve">with the associated ground-truth CSI </w:t>
      </w:r>
      <w:r>
        <w:rPr>
          <w:rFonts w:ascii="Arial" w:hAnsi="Arial" w:cs="Arial"/>
        </w:rPr>
        <w:t xml:space="preserve">samples </w:t>
      </w:r>
      <w:r w:rsidRPr="001537EC">
        <w:rPr>
          <w:rFonts w:ascii="Arial" w:hAnsi="Arial" w:cs="Arial"/>
        </w:rPr>
        <w:t>to calculate the intermediate KPI</w:t>
      </w:r>
      <w:r>
        <w:rPr>
          <w:rFonts w:ascii="Arial" w:hAnsi="Arial" w:cs="Arial"/>
        </w:rPr>
        <w:t>s</w:t>
      </w:r>
      <w:r w:rsidR="00743BE2">
        <w:rPr>
          <w:rFonts w:ascii="Arial" w:hAnsi="Arial" w:cs="Arial"/>
        </w:rPr>
        <w:t>.</w:t>
      </w:r>
    </w:p>
    <w:p w14:paraId="3EB19E64" w14:textId="77777777" w:rsidR="00D14311" w:rsidRDefault="00D14311" w:rsidP="00AA580C">
      <w:pPr>
        <w:spacing w:after="120"/>
        <w:jc w:val="both"/>
        <w:rPr>
          <w:rFonts w:ascii="Arial" w:hAnsi="Arial" w:cs="Arial"/>
        </w:rPr>
      </w:pPr>
    </w:p>
    <w:p w14:paraId="3639D6D1" w14:textId="7B531DF8" w:rsidR="00A472D5" w:rsidRPr="005C0DEE" w:rsidRDefault="00A472D5" w:rsidP="00AA580C">
      <w:pPr>
        <w:spacing w:after="120"/>
        <w:jc w:val="both"/>
        <w:rPr>
          <w:rFonts w:ascii="Arial" w:hAnsi="Arial"/>
        </w:rPr>
      </w:pPr>
      <w:r>
        <w:rPr>
          <w:rFonts w:ascii="Arial" w:hAnsi="Arial"/>
        </w:rPr>
        <w:t>In addition, w</w:t>
      </w:r>
      <w:r w:rsidRPr="005C0DEE">
        <w:rPr>
          <w:rFonts w:ascii="Arial" w:hAnsi="Arial"/>
        </w:rPr>
        <w:t xml:space="preserve">hen detecting/predicting potential AI/ML functionality failure based on the observation of eventual KPI degradation and/or the observation of intermediate KPI degradation, the NW performs further error cause analysis. To understand the cause of the failure and potentially resolve it. The cause of failure can be either caused by: </w:t>
      </w:r>
    </w:p>
    <w:p w14:paraId="63F2EC03" w14:textId="77777777" w:rsidR="00A472D5" w:rsidRPr="001537EC" w:rsidRDefault="00A472D5" w:rsidP="00AA580C">
      <w:pPr>
        <w:pStyle w:val="ListParagraph"/>
        <w:numPr>
          <w:ilvl w:val="0"/>
          <w:numId w:val="40"/>
        </w:numPr>
        <w:overflowPunct/>
        <w:autoSpaceDE/>
        <w:autoSpaceDN/>
        <w:adjustRightInd/>
        <w:spacing w:after="120" w:line="259" w:lineRule="auto"/>
        <w:contextualSpacing/>
        <w:jc w:val="both"/>
        <w:textAlignment w:val="auto"/>
        <w:rPr>
          <w:rFonts w:ascii="Arial" w:hAnsi="Arial" w:cs="Arial"/>
          <w:sz w:val="20"/>
          <w:szCs w:val="20"/>
          <w:lang w:val="en-US"/>
        </w:rPr>
      </w:pPr>
      <w:r w:rsidRPr="001537EC">
        <w:rPr>
          <w:rFonts w:ascii="Arial" w:hAnsi="Arial" w:cs="Arial"/>
          <w:sz w:val="20"/>
          <w:szCs w:val="20"/>
          <w:lang w:val="en-US"/>
        </w:rPr>
        <w:t>Data drift, i.e. the field channel conditions are not reflected well in the training data set.</w:t>
      </w:r>
    </w:p>
    <w:p w14:paraId="795511FE" w14:textId="77777777" w:rsidR="00A472D5" w:rsidRPr="001537EC" w:rsidRDefault="00A472D5" w:rsidP="00AA580C">
      <w:pPr>
        <w:pStyle w:val="ListParagraph"/>
        <w:numPr>
          <w:ilvl w:val="0"/>
          <w:numId w:val="40"/>
        </w:numPr>
        <w:overflowPunct/>
        <w:autoSpaceDE/>
        <w:autoSpaceDN/>
        <w:adjustRightInd/>
        <w:spacing w:after="120" w:line="259" w:lineRule="auto"/>
        <w:contextualSpacing/>
        <w:jc w:val="both"/>
        <w:textAlignment w:val="auto"/>
        <w:rPr>
          <w:rFonts w:ascii="Arial" w:hAnsi="Arial" w:cs="Arial"/>
          <w:sz w:val="20"/>
          <w:szCs w:val="20"/>
          <w:lang w:val="en-US"/>
        </w:rPr>
      </w:pPr>
      <w:r>
        <w:rPr>
          <w:rFonts w:ascii="Arial" w:hAnsi="Arial" w:cs="Arial"/>
          <w:sz w:val="20"/>
          <w:szCs w:val="20"/>
          <w:lang w:val="en-US"/>
        </w:rPr>
        <w:t>UE-side issue: e.g., the a</w:t>
      </w:r>
      <w:r w:rsidRPr="001537EC">
        <w:rPr>
          <w:rFonts w:ascii="Arial" w:hAnsi="Arial" w:cs="Arial"/>
          <w:sz w:val="20"/>
          <w:szCs w:val="20"/>
          <w:lang w:val="en-US"/>
        </w:rPr>
        <w:t>ctual CSI construction model does not pair well with the NW decoder due to variation in the latent space representation caused by the offline engineering (e.g. in case of option3a-1), compiling issues (e.g. in case of 3b), or mismatch in the training objectives (e.g. in case of option 4)</w:t>
      </w:r>
    </w:p>
    <w:p w14:paraId="4FA0347C" w14:textId="77777777" w:rsidR="00A472D5" w:rsidRDefault="00A472D5" w:rsidP="00AA580C">
      <w:pPr>
        <w:pStyle w:val="ListParagraph"/>
        <w:numPr>
          <w:ilvl w:val="0"/>
          <w:numId w:val="40"/>
        </w:numPr>
        <w:overflowPunct/>
        <w:autoSpaceDE/>
        <w:autoSpaceDN/>
        <w:adjustRightInd/>
        <w:spacing w:after="120" w:line="259" w:lineRule="auto"/>
        <w:contextualSpacing/>
        <w:jc w:val="both"/>
        <w:textAlignment w:val="auto"/>
        <w:rPr>
          <w:rFonts w:ascii="Arial" w:hAnsi="Arial" w:cs="Arial"/>
          <w:sz w:val="20"/>
          <w:szCs w:val="20"/>
          <w:lang w:val="en-US"/>
        </w:rPr>
      </w:pPr>
      <w:r w:rsidRPr="001537EC">
        <w:rPr>
          <w:rFonts w:ascii="Arial" w:hAnsi="Arial" w:cs="Arial"/>
          <w:sz w:val="20"/>
          <w:szCs w:val="20"/>
          <w:lang w:val="en-US"/>
        </w:rPr>
        <w:t xml:space="preserve">NW-side </w:t>
      </w:r>
      <w:r>
        <w:rPr>
          <w:rFonts w:ascii="Arial" w:hAnsi="Arial" w:cs="Arial"/>
          <w:sz w:val="20"/>
          <w:szCs w:val="20"/>
          <w:lang w:val="en-US"/>
        </w:rPr>
        <w:t>issue,</w:t>
      </w:r>
      <w:r w:rsidRPr="001537EC">
        <w:rPr>
          <w:rFonts w:ascii="Arial" w:hAnsi="Arial" w:cs="Arial"/>
          <w:sz w:val="20"/>
          <w:szCs w:val="20"/>
          <w:lang w:val="en-US"/>
        </w:rPr>
        <w:t xml:space="preserve"> i.e. the jointly actual decoder and the nominal encoder (in form of dataset/parameters/model) is poorly trained and not performing well in the field.</w:t>
      </w:r>
    </w:p>
    <w:p w14:paraId="55DBF408" w14:textId="77777777" w:rsidR="00F16E0C" w:rsidRDefault="00F16E0C" w:rsidP="00AA580C">
      <w:pPr>
        <w:overflowPunct/>
        <w:autoSpaceDE/>
        <w:autoSpaceDN/>
        <w:adjustRightInd/>
        <w:spacing w:after="120" w:line="259" w:lineRule="auto"/>
        <w:contextualSpacing/>
        <w:jc w:val="both"/>
        <w:textAlignment w:val="auto"/>
        <w:rPr>
          <w:rFonts w:ascii="Arial" w:hAnsi="Arial" w:cs="Arial"/>
          <w:lang w:val="en-US"/>
        </w:rPr>
      </w:pPr>
    </w:p>
    <w:p w14:paraId="6E7E1A4C" w14:textId="3B684C46" w:rsidR="00CF4572" w:rsidRDefault="00985D9B" w:rsidP="00AA580C">
      <w:pPr>
        <w:overflowPunct/>
        <w:autoSpaceDE/>
        <w:autoSpaceDN/>
        <w:adjustRightInd/>
        <w:spacing w:after="120" w:line="259" w:lineRule="auto"/>
        <w:contextualSpacing/>
        <w:jc w:val="both"/>
        <w:textAlignment w:val="auto"/>
        <w:rPr>
          <w:rFonts w:ascii="Arial" w:hAnsi="Arial" w:cs="Arial"/>
          <w:lang w:val="en-US"/>
        </w:rPr>
      </w:pPr>
      <w:r>
        <w:rPr>
          <w:rFonts w:ascii="Arial" w:hAnsi="Arial" w:cs="Arial"/>
          <w:lang w:val="en-US"/>
        </w:rPr>
        <w:t>RAN1</w:t>
      </w:r>
      <w:r w:rsidR="00AC5810">
        <w:rPr>
          <w:rFonts w:ascii="Arial" w:hAnsi="Arial" w:cs="Arial"/>
          <w:lang w:val="en-US"/>
        </w:rPr>
        <w:t>#120</w:t>
      </w:r>
      <w:r>
        <w:rPr>
          <w:rFonts w:ascii="Arial" w:hAnsi="Arial" w:cs="Arial"/>
          <w:lang w:val="en-US"/>
        </w:rPr>
        <w:t xml:space="preserve"> has made the following conclusion regarding </w:t>
      </w:r>
      <w:r w:rsidR="00805330">
        <w:rPr>
          <w:rFonts w:ascii="Arial" w:hAnsi="Arial" w:cs="Arial"/>
          <w:lang w:val="en-US"/>
        </w:rPr>
        <w:t>identifi</w:t>
      </w:r>
      <w:r w:rsidR="00F16E0C">
        <w:rPr>
          <w:rFonts w:ascii="Arial" w:hAnsi="Arial" w:cs="Arial"/>
          <w:lang w:val="en-US"/>
        </w:rPr>
        <w:t xml:space="preserve">cation of </w:t>
      </w:r>
      <w:r w:rsidR="00B307B6">
        <w:rPr>
          <w:rFonts w:ascii="Arial" w:hAnsi="Arial" w:cs="Arial"/>
          <w:lang w:val="en-US"/>
        </w:rPr>
        <w:t xml:space="preserve">root cause </w:t>
      </w:r>
      <w:r w:rsidR="00F16E0C">
        <w:rPr>
          <w:rFonts w:ascii="Arial" w:hAnsi="Arial" w:cs="Arial"/>
          <w:lang w:val="en-US"/>
        </w:rPr>
        <w:t>for performance issues:</w:t>
      </w:r>
    </w:p>
    <w:p w14:paraId="5202C0A4" w14:textId="77777777" w:rsidR="00F16E0C" w:rsidRDefault="00F16E0C" w:rsidP="00AA580C">
      <w:pPr>
        <w:overflowPunct/>
        <w:autoSpaceDE/>
        <w:autoSpaceDN/>
        <w:adjustRightInd/>
        <w:spacing w:after="120" w:line="259" w:lineRule="auto"/>
        <w:contextualSpacing/>
        <w:jc w:val="both"/>
        <w:textAlignment w:val="auto"/>
        <w:rPr>
          <w:rFonts w:ascii="Arial" w:hAnsi="Arial" w:cs="Arial"/>
          <w:lang w:val="en-US"/>
        </w:rPr>
      </w:pPr>
    </w:p>
    <w:p w14:paraId="1CAF3C96" w14:textId="4A419BCC" w:rsidR="00F16E0C" w:rsidRPr="00F16E0C" w:rsidRDefault="00F16E0C" w:rsidP="00AA580C">
      <w:pPr>
        <w:overflowPunct/>
        <w:autoSpaceDE/>
        <w:autoSpaceDN/>
        <w:adjustRightInd/>
        <w:spacing w:after="120" w:line="259" w:lineRule="auto"/>
        <w:contextualSpacing/>
        <w:jc w:val="both"/>
        <w:textAlignment w:val="auto"/>
        <w:rPr>
          <w:rFonts w:ascii="Arial" w:hAnsi="Arial" w:cs="Arial"/>
          <w:lang w:val="en-US"/>
        </w:rPr>
      </w:pPr>
      <w:r w:rsidRPr="00F16E0C">
        <w:rPr>
          <w:rFonts w:ascii="Arial" w:hAnsi="Arial" w:cs="Arial"/>
          <w:lang w:val="en-US"/>
        </w:rPr>
        <w:t xml:space="preserve">For NW-first training, in inter-vendor training collaboration Direction A and C, identification of root cause for performance issues can be achieved at least by the following </w:t>
      </w:r>
    </w:p>
    <w:p w14:paraId="4229DD24" w14:textId="77777777" w:rsidR="00F16E0C" w:rsidRPr="00777BD4" w:rsidRDefault="00F16E0C" w:rsidP="00AA580C">
      <w:pPr>
        <w:pStyle w:val="ListParagraph"/>
        <w:numPr>
          <w:ilvl w:val="0"/>
          <w:numId w:val="42"/>
        </w:numPr>
        <w:overflowPunct/>
        <w:autoSpaceDE/>
        <w:autoSpaceDN/>
        <w:adjustRightInd/>
        <w:spacing w:after="120" w:line="259" w:lineRule="auto"/>
        <w:contextualSpacing/>
        <w:jc w:val="both"/>
        <w:textAlignment w:val="auto"/>
        <w:rPr>
          <w:rFonts w:ascii="Arial" w:hAnsi="Arial" w:cs="Arial"/>
          <w:sz w:val="20"/>
          <w:szCs w:val="20"/>
          <w:lang w:val="en-US"/>
        </w:rPr>
      </w:pPr>
      <w:r w:rsidRPr="00777BD4">
        <w:rPr>
          <w:rFonts w:ascii="Arial" w:hAnsi="Arial" w:cs="Arial"/>
          <w:sz w:val="20"/>
          <w:szCs w:val="20"/>
          <w:lang w:val="en-US"/>
        </w:rPr>
        <w:t>Data distribution mismatch that is identified by either NW side or UE side</w:t>
      </w:r>
    </w:p>
    <w:p w14:paraId="61858C99" w14:textId="6669D3B0" w:rsidR="00F16E0C" w:rsidRPr="00777BD4" w:rsidRDefault="00F16E0C" w:rsidP="00AA580C">
      <w:pPr>
        <w:pStyle w:val="ListParagraph"/>
        <w:numPr>
          <w:ilvl w:val="0"/>
          <w:numId w:val="42"/>
        </w:numPr>
        <w:overflowPunct/>
        <w:autoSpaceDE/>
        <w:autoSpaceDN/>
        <w:adjustRightInd/>
        <w:spacing w:after="120" w:line="259" w:lineRule="auto"/>
        <w:contextualSpacing/>
        <w:jc w:val="both"/>
        <w:textAlignment w:val="auto"/>
        <w:rPr>
          <w:rFonts w:ascii="Arial" w:hAnsi="Arial" w:cs="Arial"/>
          <w:sz w:val="20"/>
          <w:szCs w:val="20"/>
          <w:lang w:val="en-US"/>
        </w:rPr>
      </w:pPr>
      <w:r w:rsidRPr="00777BD4">
        <w:rPr>
          <w:rFonts w:ascii="Arial" w:hAnsi="Arial" w:cs="Arial"/>
          <w:sz w:val="20"/>
          <w:szCs w:val="20"/>
          <w:lang w:val="en-US"/>
        </w:rPr>
        <w:t>Via target CSI and CSI feedback pair report, e.g., with the understanding that NW side runs inference using the NW side reference CSI generation part and compare with the inference using UE side CSI generation part.</w:t>
      </w:r>
    </w:p>
    <w:p w14:paraId="14DC2B6C" w14:textId="77777777" w:rsidR="00F16E0C" w:rsidRPr="00777BD4" w:rsidRDefault="00F16E0C" w:rsidP="00AA580C">
      <w:pPr>
        <w:pStyle w:val="ListParagraph"/>
        <w:numPr>
          <w:ilvl w:val="0"/>
          <w:numId w:val="42"/>
        </w:numPr>
        <w:overflowPunct/>
        <w:autoSpaceDE/>
        <w:autoSpaceDN/>
        <w:adjustRightInd/>
        <w:spacing w:after="120" w:line="259" w:lineRule="auto"/>
        <w:contextualSpacing/>
        <w:jc w:val="both"/>
        <w:textAlignment w:val="auto"/>
        <w:rPr>
          <w:rFonts w:ascii="Arial" w:hAnsi="Arial" w:cs="Arial"/>
          <w:sz w:val="20"/>
          <w:szCs w:val="20"/>
          <w:lang w:val="en-US"/>
        </w:rPr>
      </w:pPr>
      <w:r w:rsidRPr="00777BD4">
        <w:rPr>
          <w:rFonts w:ascii="Arial" w:hAnsi="Arial" w:cs="Arial"/>
          <w:sz w:val="20"/>
          <w:szCs w:val="20"/>
          <w:lang w:val="en-US"/>
        </w:rPr>
        <w:t>Note that this conclusion does not preclude other methods.</w:t>
      </w:r>
    </w:p>
    <w:p w14:paraId="6D4352D9" w14:textId="6CFF2FDD" w:rsidR="00F16E0C" w:rsidRPr="00777BD4" w:rsidRDefault="00F16E0C" w:rsidP="00777BD4">
      <w:pPr>
        <w:pStyle w:val="ListParagraph"/>
        <w:numPr>
          <w:ilvl w:val="0"/>
          <w:numId w:val="42"/>
        </w:numPr>
        <w:overflowPunct/>
        <w:autoSpaceDE/>
        <w:autoSpaceDN/>
        <w:adjustRightInd/>
        <w:spacing w:after="120" w:line="259" w:lineRule="auto"/>
        <w:contextualSpacing/>
        <w:jc w:val="both"/>
        <w:textAlignment w:val="auto"/>
        <w:rPr>
          <w:rFonts w:ascii="Arial" w:hAnsi="Arial" w:cs="Arial"/>
          <w:sz w:val="20"/>
          <w:szCs w:val="20"/>
          <w:lang w:val="en-US"/>
        </w:rPr>
      </w:pPr>
      <w:r w:rsidRPr="00777BD4">
        <w:rPr>
          <w:rFonts w:ascii="Arial" w:hAnsi="Arial" w:cs="Arial"/>
          <w:sz w:val="20"/>
          <w:szCs w:val="20"/>
          <w:lang w:val="en-US"/>
        </w:rPr>
        <w:t>Note that triggering of root cause detection may be after detecting performance degradation</w:t>
      </w:r>
    </w:p>
    <w:p w14:paraId="25C3264D" w14:textId="43071821" w:rsidR="004632A9" w:rsidRPr="00777BD4" w:rsidRDefault="00025E72" w:rsidP="00777BD4">
      <w:pPr>
        <w:pStyle w:val="Proposal"/>
        <w:rPr>
          <w:rFonts w:eastAsia="Batang"/>
        </w:rPr>
      </w:pPr>
      <w:bookmarkStart w:id="15" w:name="_Toc149938873"/>
      <w:bookmarkStart w:id="16" w:name="_Toc197696174"/>
      <w:bookmarkStart w:id="17" w:name="_Toc199787185"/>
      <w:r>
        <w:rPr>
          <w:lang w:val="en-US"/>
        </w:rPr>
        <w:t xml:space="preserve">If CSI compression is specified, </w:t>
      </w:r>
      <w:r w:rsidR="006F7472">
        <w:rPr>
          <w:lang w:val="en-US"/>
        </w:rPr>
        <w:t xml:space="preserve">it is necessary to </w:t>
      </w:r>
      <w:r w:rsidRPr="00777BD4">
        <w:t>specify UE reporting high resolution target CSI</w:t>
      </w:r>
      <w:r>
        <w:t xml:space="preserve"> </w:t>
      </w:r>
      <w:r w:rsidR="00BC6BD2">
        <w:t>and CSI feedback pair</w:t>
      </w:r>
      <w:r w:rsidRPr="00777BD4">
        <w:t xml:space="preserve"> </w:t>
      </w:r>
      <w:r w:rsidRPr="00777BD4">
        <w:t xml:space="preserve">to enable NW-side intermediate KPIs based </w:t>
      </w:r>
      <w:r w:rsidRPr="00025E72">
        <w:t xml:space="preserve">performance </w:t>
      </w:r>
      <w:r w:rsidRPr="00777BD4">
        <w:t xml:space="preserve">monitoring </w:t>
      </w:r>
      <w:r w:rsidRPr="00025E72">
        <w:t xml:space="preserve">and performance </w:t>
      </w:r>
      <w:r w:rsidRPr="00025E72">
        <w:lastRenderedPageBreak/>
        <w:t>degradation</w:t>
      </w:r>
      <w:bookmarkEnd w:id="15"/>
      <w:r w:rsidRPr="00025E72">
        <w:t xml:space="preserve"> error cause detection for </w:t>
      </w:r>
      <w:r w:rsidRPr="00777BD4">
        <w:t xml:space="preserve">two-sided CSI-compression </w:t>
      </w:r>
      <w:r w:rsidRPr="00025E72">
        <w:t>use case.</w:t>
      </w:r>
      <w:bookmarkEnd w:id="16"/>
      <w:bookmarkEnd w:id="17"/>
    </w:p>
    <w:p w14:paraId="58010F46" w14:textId="77777777" w:rsidR="004632A9" w:rsidRDefault="004632A9" w:rsidP="00306D39">
      <w:pPr>
        <w:overflowPunct/>
        <w:autoSpaceDE/>
        <w:autoSpaceDN/>
        <w:adjustRightInd/>
        <w:spacing w:before="160" w:after="0"/>
        <w:jc w:val="both"/>
        <w:rPr>
          <w:rFonts w:ascii="Arial" w:eastAsia="Batang" w:hAnsi="Arial" w:cs="Arial"/>
          <w:color w:val="181818"/>
          <w:spacing w:val="-6"/>
          <w:kern w:val="20"/>
          <w:lang w:val="en-US" w:eastAsia="zh-CN"/>
        </w:rPr>
      </w:pPr>
    </w:p>
    <w:p w14:paraId="2C2866F5" w14:textId="14B8F3CF" w:rsidR="004632A9" w:rsidRDefault="004632A9" w:rsidP="00777BD4">
      <w:pPr>
        <w:pStyle w:val="Heading3"/>
        <w:rPr>
          <w:rFonts w:eastAsia="Batang" w:cs="Arial"/>
          <w:color w:val="181818"/>
          <w:spacing w:val="-6"/>
          <w:kern w:val="20"/>
          <w:lang w:val="en-US" w:eastAsia="zh-CN"/>
        </w:rPr>
      </w:pPr>
      <w:r>
        <w:rPr>
          <w:rFonts w:eastAsia="Batang"/>
          <w:lang w:eastAsia="zh-CN"/>
        </w:rPr>
        <w:t>2.3.2 RAN4 parts</w:t>
      </w:r>
    </w:p>
    <w:p w14:paraId="67951B48" w14:textId="687A0540" w:rsidR="00DB5AE3" w:rsidRDefault="00DB5AE3" w:rsidP="00777BD4">
      <w:pPr>
        <w:overflowPunct/>
        <w:autoSpaceDE/>
        <w:autoSpaceDN/>
        <w:adjustRightInd/>
        <w:spacing w:before="160" w:after="0"/>
        <w:jc w:val="both"/>
        <w:rPr>
          <w:rFonts w:ascii="Arial" w:eastAsia="Batang" w:hAnsi="Arial" w:cs="Arial"/>
          <w:color w:val="181818"/>
          <w:spacing w:val="-6"/>
          <w:kern w:val="20"/>
          <w:lang w:val="en-US" w:eastAsia="zh-CN"/>
        </w:rPr>
      </w:pPr>
      <w:r>
        <w:rPr>
          <w:rFonts w:ascii="Arial" w:eastAsia="Batang" w:hAnsi="Arial" w:cs="Arial"/>
          <w:color w:val="181818"/>
          <w:spacing w:val="-6"/>
          <w:kern w:val="20"/>
          <w:lang w:val="en-US" w:eastAsia="zh-CN"/>
        </w:rPr>
        <w:t xml:space="preserve">RAN4 has studied </w:t>
      </w:r>
      <w:r w:rsidR="00352F9D">
        <w:rPr>
          <w:rFonts w:ascii="Arial" w:eastAsia="Batang" w:hAnsi="Arial" w:cs="Arial"/>
          <w:color w:val="181818"/>
          <w:spacing w:val="-6"/>
          <w:kern w:val="20"/>
          <w:lang w:val="en-US" w:eastAsia="zh-CN"/>
        </w:rPr>
        <w:t>two options for developing a test decoder</w:t>
      </w:r>
      <w:r w:rsidR="009F681A">
        <w:rPr>
          <w:rFonts w:ascii="Arial" w:eastAsia="Batang" w:hAnsi="Arial" w:cs="Arial"/>
          <w:color w:val="181818"/>
          <w:spacing w:val="-6"/>
          <w:kern w:val="20"/>
          <w:lang w:val="en-US" w:eastAsia="zh-CN"/>
        </w:rPr>
        <w:t xml:space="preserve">. For one, the test decoder is specified directly whereas for the second option, a dataset </w:t>
      </w:r>
      <w:r w:rsidR="00D26D56">
        <w:rPr>
          <w:rFonts w:ascii="Arial" w:eastAsia="Batang" w:hAnsi="Arial" w:cs="Arial"/>
          <w:color w:val="181818"/>
          <w:spacing w:val="-6"/>
          <w:kern w:val="20"/>
          <w:lang w:val="en-US" w:eastAsia="zh-CN"/>
        </w:rPr>
        <w:t>and reference encoder is standardized</w:t>
      </w:r>
      <w:r w:rsidR="00910D11">
        <w:rPr>
          <w:rFonts w:ascii="Arial" w:eastAsia="Batang" w:hAnsi="Arial" w:cs="Arial"/>
          <w:color w:val="181818"/>
          <w:spacing w:val="-6"/>
          <w:kern w:val="20"/>
          <w:lang w:val="en-US" w:eastAsia="zh-CN"/>
        </w:rPr>
        <w:t>, which enables TE vendors to create reproducible, interoperable test decoders.</w:t>
      </w:r>
      <w:r w:rsidR="00985393">
        <w:rPr>
          <w:rFonts w:ascii="Arial" w:eastAsia="Batang" w:hAnsi="Arial" w:cs="Arial"/>
          <w:color w:val="181818"/>
          <w:spacing w:val="-6"/>
          <w:kern w:val="20"/>
          <w:lang w:val="en-US" w:eastAsia="zh-CN"/>
        </w:rPr>
        <w:t xml:space="preserve"> In both cases, the information to be captured in 3GPP is similar.</w:t>
      </w:r>
      <w:r w:rsidR="00436BFB">
        <w:rPr>
          <w:rFonts w:ascii="Arial" w:eastAsia="Batang" w:hAnsi="Arial" w:cs="Arial"/>
          <w:color w:val="181818"/>
          <w:spacing w:val="-6"/>
          <w:kern w:val="20"/>
          <w:lang w:val="en-US" w:eastAsia="zh-CN"/>
        </w:rPr>
        <w:t xml:space="preserve"> The group has successfully managed to exchange and align datasets and models and shown that the approach may be possible.</w:t>
      </w:r>
    </w:p>
    <w:p w14:paraId="7CBB6EEC" w14:textId="62D72BFA" w:rsidR="00436BFB" w:rsidRDefault="00436BFB" w:rsidP="00777BD4">
      <w:pPr>
        <w:overflowPunct/>
        <w:autoSpaceDE/>
        <w:autoSpaceDN/>
        <w:adjustRightInd/>
        <w:spacing w:before="160" w:after="0"/>
        <w:jc w:val="both"/>
        <w:rPr>
          <w:rFonts w:ascii="Arial" w:eastAsia="Batang" w:hAnsi="Arial" w:cs="Arial"/>
          <w:color w:val="181818"/>
          <w:spacing w:val="-6"/>
          <w:kern w:val="20"/>
          <w:lang w:val="en-US" w:eastAsia="zh-CN"/>
        </w:rPr>
      </w:pPr>
      <w:r>
        <w:rPr>
          <w:rFonts w:ascii="Arial" w:eastAsia="Batang" w:hAnsi="Arial" w:cs="Arial"/>
          <w:color w:val="181818"/>
          <w:spacing w:val="-6"/>
          <w:kern w:val="20"/>
          <w:lang w:val="en-US" w:eastAsia="zh-CN"/>
        </w:rPr>
        <w:t xml:space="preserve">The study has not </w:t>
      </w:r>
      <w:proofErr w:type="gramStart"/>
      <w:r>
        <w:rPr>
          <w:rFonts w:ascii="Arial" w:eastAsia="Batang" w:hAnsi="Arial" w:cs="Arial"/>
          <w:color w:val="181818"/>
          <w:spacing w:val="-6"/>
          <w:kern w:val="20"/>
          <w:lang w:val="en-US" w:eastAsia="zh-CN"/>
        </w:rPr>
        <w:t>as yet</w:t>
      </w:r>
      <w:proofErr w:type="gramEnd"/>
      <w:r>
        <w:rPr>
          <w:rFonts w:ascii="Arial" w:eastAsia="Batang" w:hAnsi="Arial" w:cs="Arial"/>
          <w:color w:val="181818"/>
          <w:spacing w:val="-6"/>
          <w:kern w:val="20"/>
          <w:lang w:val="en-US" w:eastAsia="zh-CN"/>
        </w:rPr>
        <w:t xml:space="preserve"> addressed </w:t>
      </w:r>
      <w:proofErr w:type="gramStart"/>
      <w:r>
        <w:rPr>
          <w:rFonts w:ascii="Arial" w:eastAsia="Batang" w:hAnsi="Arial" w:cs="Arial"/>
          <w:color w:val="181818"/>
          <w:spacing w:val="-6"/>
          <w:kern w:val="20"/>
          <w:lang w:val="en-US" w:eastAsia="zh-CN"/>
        </w:rPr>
        <w:t>a number of</w:t>
      </w:r>
      <w:proofErr w:type="gramEnd"/>
      <w:r>
        <w:rPr>
          <w:rFonts w:ascii="Arial" w:eastAsia="Batang" w:hAnsi="Arial" w:cs="Arial"/>
          <w:color w:val="181818"/>
          <w:spacing w:val="-6"/>
          <w:kern w:val="20"/>
          <w:lang w:val="en-US" w:eastAsia="zh-CN"/>
        </w:rPr>
        <w:t xml:space="preserve"> key issues:</w:t>
      </w:r>
    </w:p>
    <w:p w14:paraId="3824937F" w14:textId="02358614" w:rsidR="00436BFB" w:rsidRPr="00777BD4" w:rsidRDefault="00436BFB" w:rsidP="00777BD4">
      <w:pPr>
        <w:pStyle w:val="ListParagraph"/>
        <w:numPr>
          <w:ilvl w:val="0"/>
          <w:numId w:val="35"/>
        </w:numPr>
        <w:overflowPunct/>
        <w:autoSpaceDE/>
        <w:autoSpaceDN/>
        <w:adjustRightInd/>
        <w:spacing w:before="160"/>
        <w:jc w:val="both"/>
        <w:rPr>
          <w:rFonts w:ascii="Arial" w:eastAsia="Batang" w:hAnsi="Arial" w:cs="Arial"/>
          <w:color w:val="181818"/>
          <w:spacing w:val="-6"/>
          <w:kern w:val="20"/>
          <w:sz w:val="20"/>
          <w:szCs w:val="20"/>
          <w:lang w:val="en-US" w:eastAsia="zh-CN"/>
        </w:rPr>
      </w:pPr>
      <w:r w:rsidRPr="00777BD4">
        <w:rPr>
          <w:rFonts w:ascii="Arial" w:eastAsia="Batang" w:hAnsi="Arial" w:cs="Arial"/>
          <w:color w:val="181818"/>
          <w:spacing w:val="-6"/>
          <w:kern w:val="20"/>
          <w:sz w:val="20"/>
          <w:szCs w:val="20"/>
          <w:lang w:val="en-US" w:eastAsia="zh-CN"/>
        </w:rPr>
        <w:t xml:space="preserve">The training dataset for the </w:t>
      </w:r>
      <w:r w:rsidR="00711609" w:rsidRPr="00777BD4">
        <w:rPr>
          <w:rFonts w:ascii="Arial" w:eastAsia="Batang" w:hAnsi="Arial" w:cs="Arial"/>
          <w:color w:val="181818"/>
          <w:spacing w:val="-6"/>
          <w:kern w:val="20"/>
          <w:sz w:val="20"/>
          <w:szCs w:val="20"/>
          <w:lang w:val="en-US" w:eastAsia="zh-CN"/>
        </w:rPr>
        <w:t>test model for the study was based on a RAN1 U</w:t>
      </w:r>
      <w:r w:rsidR="005169B1">
        <w:rPr>
          <w:rFonts w:ascii="Arial" w:eastAsia="Batang" w:hAnsi="Arial" w:cs="Arial"/>
          <w:color w:val="181818"/>
          <w:spacing w:val="-6"/>
          <w:kern w:val="20"/>
          <w:sz w:val="20"/>
          <w:szCs w:val="20"/>
          <w:lang w:val="en-US" w:eastAsia="zh-CN"/>
        </w:rPr>
        <w:t>M</w:t>
      </w:r>
      <w:r w:rsidR="00711609" w:rsidRPr="00777BD4">
        <w:rPr>
          <w:rFonts w:ascii="Arial" w:eastAsia="Batang" w:hAnsi="Arial" w:cs="Arial"/>
          <w:color w:val="181818"/>
          <w:spacing w:val="-6"/>
          <w:kern w:val="20"/>
          <w:sz w:val="20"/>
          <w:szCs w:val="20"/>
          <w:lang w:val="en-US" w:eastAsia="zh-CN"/>
        </w:rPr>
        <w:t>a assumption. For a real standardization, in our view the test model should be well enough trained that i</w:t>
      </w:r>
      <w:r w:rsidR="00724805" w:rsidRPr="00777BD4">
        <w:rPr>
          <w:rFonts w:ascii="Arial" w:eastAsia="Batang" w:hAnsi="Arial" w:cs="Arial"/>
          <w:color w:val="181818"/>
          <w:spacing w:val="-6"/>
          <w:kern w:val="20"/>
          <w:sz w:val="20"/>
          <w:szCs w:val="20"/>
          <w:lang w:val="en-US" w:eastAsia="zh-CN"/>
        </w:rPr>
        <w:t>t could be expected to provide reasonable performance in real scenarios. The reason is that the test model will define a latent space and provide a basic interoperability.</w:t>
      </w:r>
      <w:r w:rsidR="00493580" w:rsidRPr="00777BD4">
        <w:rPr>
          <w:rFonts w:ascii="Arial" w:eastAsia="Batang" w:hAnsi="Arial" w:cs="Arial"/>
          <w:color w:val="181818"/>
          <w:spacing w:val="-6"/>
          <w:kern w:val="20"/>
          <w:sz w:val="20"/>
          <w:szCs w:val="20"/>
          <w:lang w:val="en-US" w:eastAsia="zh-CN"/>
        </w:rPr>
        <w:t xml:space="preserve"> </w:t>
      </w:r>
      <w:r w:rsidR="00240C99" w:rsidRPr="00777BD4">
        <w:rPr>
          <w:rFonts w:ascii="Arial" w:eastAsia="Batang" w:hAnsi="Arial" w:cs="Arial"/>
          <w:color w:val="181818"/>
          <w:spacing w:val="-6"/>
          <w:kern w:val="20"/>
          <w:sz w:val="20"/>
          <w:szCs w:val="20"/>
          <w:lang w:val="en-US" w:eastAsia="zh-CN"/>
        </w:rPr>
        <w:t>If the test model would not be trained with a reasonable training set, there would be little point in performing performance testing.</w:t>
      </w:r>
      <w:r w:rsidR="00E10E30" w:rsidRPr="00777BD4">
        <w:rPr>
          <w:rFonts w:ascii="Arial" w:eastAsia="Batang" w:hAnsi="Arial" w:cs="Arial"/>
          <w:color w:val="181818"/>
          <w:spacing w:val="-6"/>
          <w:kern w:val="20"/>
          <w:sz w:val="20"/>
          <w:szCs w:val="20"/>
          <w:lang w:val="en-US" w:eastAsia="zh-CN"/>
        </w:rPr>
        <w:t xml:space="preserve"> Further discussion is needed on reasonable assumptions for the training dataset.</w:t>
      </w:r>
    </w:p>
    <w:p w14:paraId="065BE843" w14:textId="29BDAC6D" w:rsidR="00E10E30" w:rsidRPr="00777BD4" w:rsidRDefault="00E10E30" w:rsidP="00777BD4">
      <w:pPr>
        <w:pStyle w:val="ListParagraph"/>
        <w:numPr>
          <w:ilvl w:val="0"/>
          <w:numId w:val="35"/>
        </w:numPr>
        <w:overflowPunct/>
        <w:autoSpaceDE/>
        <w:autoSpaceDN/>
        <w:adjustRightInd/>
        <w:spacing w:before="160"/>
        <w:jc w:val="both"/>
        <w:rPr>
          <w:rFonts w:ascii="Arial" w:eastAsia="Batang" w:hAnsi="Arial" w:cs="Arial"/>
          <w:color w:val="181818"/>
          <w:spacing w:val="-6"/>
          <w:kern w:val="20"/>
          <w:sz w:val="20"/>
          <w:szCs w:val="20"/>
          <w:lang w:val="en-US" w:eastAsia="zh-CN"/>
        </w:rPr>
      </w:pPr>
      <w:r w:rsidRPr="00777BD4">
        <w:rPr>
          <w:rFonts w:ascii="Arial" w:eastAsia="Batang" w:hAnsi="Arial" w:cs="Arial"/>
          <w:color w:val="181818"/>
          <w:spacing w:val="-6"/>
          <w:kern w:val="20"/>
          <w:sz w:val="20"/>
          <w:szCs w:val="20"/>
          <w:lang w:val="en-US" w:eastAsia="zh-CN"/>
        </w:rPr>
        <w:t xml:space="preserve">There would also be a need for an effort to align and form a mixed training set between companies; this has been observed during </w:t>
      </w:r>
      <w:r w:rsidR="00507C4F">
        <w:rPr>
          <w:rFonts w:ascii="Arial" w:eastAsia="Batang" w:hAnsi="Arial" w:cs="Arial"/>
          <w:color w:val="181818"/>
          <w:spacing w:val="-6"/>
          <w:kern w:val="20"/>
          <w:sz w:val="20"/>
          <w:szCs w:val="20"/>
          <w:lang w:val="en-US" w:eastAsia="zh-CN"/>
        </w:rPr>
        <w:t>t</w:t>
      </w:r>
      <w:r w:rsidRPr="00777BD4">
        <w:rPr>
          <w:rFonts w:ascii="Arial" w:eastAsia="Batang" w:hAnsi="Arial" w:cs="Arial"/>
          <w:color w:val="181818"/>
          <w:spacing w:val="-6"/>
          <w:kern w:val="20"/>
          <w:sz w:val="20"/>
          <w:szCs w:val="20"/>
          <w:lang w:val="en-US" w:eastAsia="zh-CN"/>
        </w:rPr>
        <w:t>he study and would be critical for a work item.</w:t>
      </w:r>
    </w:p>
    <w:p w14:paraId="65F83DDB" w14:textId="7F98FB0C" w:rsidR="00E10E30" w:rsidRPr="00777BD4" w:rsidRDefault="00E10E30" w:rsidP="00777BD4">
      <w:pPr>
        <w:pStyle w:val="ListParagraph"/>
        <w:numPr>
          <w:ilvl w:val="0"/>
          <w:numId w:val="35"/>
        </w:numPr>
        <w:overflowPunct/>
        <w:autoSpaceDE/>
        <w:autoSpaceDN/>
        <w:adjustRightInd/>
        <w:spacing w:before="160"/>
        <w:jc w:val="both"/>
        <w:rPr>
          <w:rFonts w:ascii="Arial" w:eastAsia="Batang" w:hAnsi="Arial" w:cs="Arial"/>
          <w:color w:val="181818"/>
          <w:spacing w:val="-6"/>
          <w:kern w:val="20"/>
          <w:sz w:val="20"/>
          <w:szCs w:val="20"/>
          <w:lang w:val="en-US" w:eastAsia="zh-CN"/>
        </w:rPr>
      </w:pPr>
      <w:r w:rsidRPr="00777BD4">
        <w:rPr>
          <w:rFonts w:ascii="Arial" w:eastAsia="Batang" w:hAnsi="Arial" w:cs="Arial"/>
          <w:color w:val="181818"/>
          <w:spacing w:val="-6"/>
          <w:kern w:val="20"/>
          <w:sz w:val="20"/>
          <w:szCs w:val="20"/>
          <w:lang w:val="en-US" w:eastAsia="zh-CN"/>
        </w:rPr>
        <w:t>The model structure for the test decoder needs to be agreed, and assumpt</w:t>
      </w:r>
      <w:r w:rsidR="00634FFA" w:rsidRPr="00777BD4">
        <w:rPr>
          <w:rFonts w:ascii="Arial" w:eastAsia="Batang" w:hAnsi="Arial" w:cs="Arial"/>
          <w:color w:val="181818"/>
          <w:spacing w:val="-6"/>
          <w:kern w:val="20"/>
          <w:sz w:val="20"/>
          <w:szCs w:val="20"/>
          <w:lang w:val="en-US" w:eastAsia="zh-CN"/>
        </w:rPr>
        <w:t xml:space="preserve">ions for the structure for the encoder(s). During the SI, a rather </w:t>
      </w:r>
      <w:r w:rsidR="00A554CD" w:rsidRPr="00A554CD">
        <w:rPr>
          <w:rFonts w:ascii="Arial" w:eastAsia="Batang" w:hAnsi="Arial" w:cs="Arial"/>
          <w:color w:val="181818"/>
          <w:spacing w:val="-6"/>
          <w:kern w:val="20"/>
          <w:sz w:val="20"/>
          <w:szCs w:val="20"/>
          <w:lang w:val="en-US" w:eastAsia="zh-CN"/>
        </w:rPr>
        <w:t>arbitrary</w:t>
      </w:r>
      <w:r w:rsidR="00634FFA" w:rsidRPr="00777BD4">
        <w:rPr>
          <w:rFonts w:ascii="Arial" w:eastAsia="Batang" w:hAnsi="Arial" w:cs="Arial"/>
          <w:color w:val="181818"/>
          <w:spacing w:val="-6"/>
          <w:kern w:val="20"/>
          <w:sz w:val="20"/>
          <w:szCs w:val="20"/>
          <w:lang w:val="en-US" w:eastAsia="zh-CN"/>
        </w:rPr>
        <w:t xml:space="preserve"> </w:t>
      </w:r>
      <w:r w:rsidRPr="00777BD4">
        <w:rPr>
          <w:rFonts w:ascii="Arial" w:eastAsia="Batang" w:hAnsi="Arial" w:cs="Arial"/>
          <w:color w:val="181818"/>
          <w:spacing w:val="-6"/>
          <w:kern w:val="20"/>
          <w:sz w:val="20"/>
          <w:szCs w:val="20"/>
          <w:lang w:val="en-US" w:eastAsia="zh-CN"/>
        </w:rPr>
        <w:t>assumption</w:t>
      </w:r>
      <w:r w:rsidR="00634FFA" w:rsidRPr="00777BD4">
        <w:rPr>
          <w:rFonts w:ascii="Arial" w:eastAsia="Batang" w:hAnsi="Arial" w:cs="Arial"/>
          <w:color w:val="181818"/>
          <w:spacing w:val="-6"/>
          <w:kern w:val="20"/>
          <w:sz w:val="20"/>
          <w:szCs w:val="20"/>
          <w:lang w:val="en-US" w:eastAsia="zh-CN"/>
        </w:rPr>
        <w:t xml:space="preserve"> was made on the model structure. For a real test decoder, the structure should be realistic, ensuring expected good performance of such a decoder in real environments and without being over-complex. Furthermore, the assumptions on complexity of the encoder should be realistic.</w:t>
      </w:r>
    </w:p>
    <w:p w14:paraId="200B2968" w14:textId="0FCD07B8" w:rsidR="004E51C2" w:rsidRPr="00777BD4" w:rsidRDefault="004E51C2" w:rsidP="00777BD4">
      <w:pPr>
        <w:pStyle w:val="ListParagraph"/>
        <w:numPr>
          <w:ilvl w:val="0"/>
          <w:numId w:val="35"/>
        </w:numPr>
        <w:overflowPunct/>
        <w:autoSpaceDE/>
        <w:autoSpaceDN/>
        <w:adjustRightInd/>
        <w:spacing w:before="160"/>
        <w:jc w:val="both"/>
        <w:rPr>
          <w:rFonts w:ascii="Arial" w:eastAsia="Batang" w:hAnsi="Arial" w:cs="Arial"/>
          <w:color w:val="181818"/>
          <w:spacing w:val="-6"/>
          <w:kern w:val="20"/>
          <w:sz w:val="20"/>
          <w:szCs w:val="20"/>
          <w:lang w:val="en-US" w:eastAsia="zh-CN"/>
        </w:rPr>
      </w:pPr>
      <w:r w:rsidRPr="00777BD4">
        <w:rPr>
          <w:rFonts w:ascii="Arial" w:eastAsia="Batang" w:hAnsi="Arial" w:cs="Arial"/>
          <w:color w:val="181818"/>
          <w:spacing w:val="-6"/>
          <w:kern w:val="20"/>
          <w:sz w:val="20"/>
          <w:szCs w:val="20"/>
          <w:lang w:val="en-US" w:eastAsia="zh-CN"/>
        </w:rPr>
        <w:t xml:space="preserve">Representation of the model in 3GPP specifications. For the study, ONNX has been used for exchanging models. This has been a useful exercise in exchanging and representing models between companies in a generic format. However, ONNX is open source and subject to change, and is not suitable for 3GPP specifications, considering the needs for accessibility over a long period of time, change management etc. </w:t>
      </w:r>
      <w:r w:rsidR="00083E1E" w:rsidRPr="00777BD4">
        <w:rPr>
          <w:rFonts w:ascii="Arial" w:eastAsia="Batang" w:hAnsi="Arial" w:cs="Arial"/>
          <w:color w:val="181818"/>
          <w:spacing w:val="-6"/>
          <w:kern w:val="20"/>
          <w:sz w:val="20"/>
          <w:szCs w:val="20"/>
          <w:lang w:val="en-US" w:eastAsia="zh-CN"/>
        </w:rPr>
        <w:t>A means of representing models and parameters in a managed way in 3GPP specifications is needed.</w:t>
      </w:r>
    </w:p>
    <w:p w14:paraId="087B4F20" w14:textId="2C0743FA" w:rsidR="00930FAF" w:rsidRDefault="0049741F" w:rsidP="00777BD4">
      <w:pPr>
        <w:overflowPunct/>
        <w:autoSpaceDE/>
        <w:autoSpaceDN/>
        <w:adjustRightInd/>
        <w:spacing w:before="160"/>
        <w:jc w:val="both"/>
        <w:rPr>
          <w:rFonts w:ascii="Arial" w:eastAsia="Batang" w:hAnsi="Arial" w:cs="Arial"/>
          <w:color w:val="181818"/>
          <w:spacing w:val="-6"/>
          <w:kern w:val="20"/>
          <w:lang w:val="en-US" w:eastAsia="zh-CN"/>
        </w:rPr>
      </w:pPr>
      <w:r>
        <w:rPr>
          <w:rFonts w:ascii="Arial" w:eastAsia="Batang" w:hAnsi="Arial" w:cs="Arial"/>
          <w:color w:val="181818"/>
          <w:spacing w:val="-6"/>
          <w:kern w:val="20"/>
          <w:lang w:val="en-US" w:eastAsia="zh-CN"/>
        </w:rPr>
        <w:t xml:space="preserve">These aspects </w:t>
      </w:r>
      <w:proofErr w:type="gramStart"/>
      <w:r>
        <w:rPr>
          <w:rFonts w:ascii="Arial" w:eastAsia="Batang" w:hAnsi="Arial" w:cs="Arial"/>
          <w:color w:val="181818"/>
          <w:spacing w:val="-6"/>
          <w:kern w:val="20"/>
          <w:lang w:val="en-US" w:eastAsia="zh-CN"/>
        </w:rPr>
        <w:t>needs</w:t>
      </w:r>
      <w:proofErr w:type="gramEnd"/>
      <w:r>
        <w:rPr>
          <w:rFonts w:ascii="Arial" w:eastAsia="Batang" w:hAnsi="Arial" w:cs="Arial"/>
          <w:color w:val="181818"/>
          <w:spacing w:val="-6"/>
          <w:kern w:val="20"/>
          <w:lang w:val="en-US" w:eastAsia="zh-CN"/>
        </w:rPr>
        <w:t xml:space="preserve"> to be considered if a WID is drafted, and</w:t>
      </w:r>
      <w:r w:rsidR="00586F5E">
        <w:rPr>
          <w:rFonts w:ascii="Arial" w:eastAsia="Batang" w:hAnsi="Arial" w:cs="Arial"/>
          <w:color w:val="181818"/>
          <w:spacing w:val="-6"/>
          <w:kern w:val="20"/>
          <w:lang w:val="en-US" w:eastAsia="zh-CN"/>
        </w:rPr>
        <w:t xml:space="preserve"> although RAN4 has performed useful study of model and dataset alignment in the SI, considerable further work</w:t>
      </w:r>
      <w:r w:rsidR="004916C3">
        <w:rPr>
          <w:rFonts w:ascii="Arial" w:eastAsia="Batang" w:hAnsi="Arial" w:cs="Arial"/>
          <w:color w:val="181818"/>
          <w:spacing w:val="-6"/>
          <w:kern w:val="20"/>
          <w:lang w:val="en-US" w:eastAsia="zh-CN"/>
        </w:rPr>
        <w:t xml:space="preserve"> is needed in a work item and the TU allocated needs to be </w:t>
      </w:r>
      <w:r w:rsidR="00770B90">
        <w:rPr>
          <w:rFonts w:ascii="Arial" w:eastAsia="Batang" w:hAnsi="Arial" w:cs="Arial"/>
          <w:color w:val="181818"/>
          <w:spacing w:val="-6"/>
          <w:kern w:val="20"/>
          <w:lang w:val="en-US" w:eastAsia="zh-CN"/>
        </w:rPr>
        <w:t>reflect this</w:t>
      </w:r>
      <w:r w:rsidR="00565C49">
        <w:rPr>
          <w:rFonts w:ascii="Arial" w:eastAsia="Batang" w:hAnsi="Arial" w:cs="Arial"/>
          <w:color w:val="181818"/>
          <w:spacing w:val="-6"/>
          <w:kern w:val="20"/>
          <w:lang w:val="en-US" w:eastAsia="zh-CN"/>
        </w:rPr>
        <w:t>.</w:t>
      </w:r>
    </w:p>
    <w:p w14:paraId="7915EADD" w14:textId="73051562" w:rsidR="004C17A4" w:rsidRPr="00777BD4" w:rsidRDefault="007D21C9" w:rsidP="00777BD4">
      <w:pPr>
        <w:overflowPunct/>
        <w:autoSpaceDE/>
        <w:autoSpaceDN/>
        <w:adjustRightInd/>
        <w:spacing w:before="160" w:after="0"/>
        <w:jc w:val="both"/>
        <w:rPr>
          <w:rFonts w:ascii="Arial" w:hAnsi="Arial" w:cs="Arial"/>
          <w:lang w:eastAsia="zh-CN"/>
        </w:rPr>
      </w:pPr>
      <w:r>
        <w:rPr>
          <w:rFonts w:ascii="Arial" w:eastAsia="Batang" w:hAnsi="Arial" w:cs="Arial"/>
          <w:color w:val="181818"/>
          <w:spacing w:val="-6"/>
          <w:kern w:val="20"/>
          <w:lang w:val="en-US" w:eastAsia="zh-CN"/>
        </w:rPr>
        <w:t>From RAN#107, the m</w:t>
      </w:r>
      <w:r w:rsidR="004C17A4" w:rsidRPr="00777BD4">
        <w:rPr>
          <w:rFonts w:ascii="Arial" w:eastAsia="Batang" w:hAnsi="Arial" w:cs="Arial"/>
          <w:color w:val="181818"/>
          <w:spacing w:val="-6"/>
          <w:kern w:val="20"/>
          <w:lang w:val="en-US" w:eastAsia="zh-CN"/>
        </w:rPr>
        <w:t xml:space="preserve">oderator </w:t>
      </w:r>
      <w:r>
        <w:rPr>
          <w:rFonts w:ascii="Arial" w:eastAsia="Batang" w:hAnsi="Arial" w:cs="Arial"/>
          <w:color w:val="181818"/>
          <w:spacing w:val="-6"/>
          <w:kern w:val="20"/>
          <w:lang w:val="en-US" w:eastAsia="zh-CN"/>
        </w:rPr>
        <w:t xml:space="preserve">summary contains the following assumption </w:t>
      </w:r>
      <w:r w:rsidR="004C17A4" w:rsidRPr="00777BD4">
        <w:rPr>
          <w:rFonts w:ascii="Arial" w:eastAsia="Batang" w:hAnsi="Arial" w:cs="Arial"/>
          <w:color w:val="181818"/>
          <w:spacing w:val="-6"/>
          <w:kern w:val="20"/>
          <w:lang w:val="en-US" w:eastAsia="zh-CN"/>
        </w:rPr>
        <w:t>for the purpose of TU planning:</w:t>
      </w:r>
    </w:p>
    <w:p w14:paraId="58E01386" w14:textId="77777777" w:rsidR="004C17A4" w:rsidRPr="00777BD4" w:rsidRDefault="004C17A4" w:rsidP="00777BD4">
      <w:pPr>
        <w:numPr>
          <w:ilvl w:val="0"/>
          <w:numId w:val="36"/>
        </w:numPr>
        <w:overflowPunct/>
        <w:autoSpaceDE/>
        <w:autoSpaceDN/>
        <w:adjustRightInd/>
        <w:spacing w:after="0"/>
        <w:ind w:left="1138"/>
        <w:contextualSpacing/>
        <w:jc w:val="both"/>
        <w:rPr>
          <w:rFonts w:ascii="Arial" w:hAnsi="Arial" w:cs="Arial"/>
          <w:lang w:eastAsia="zh-CN"/>
        </w:rPr>
      </w:pPr>
      <w:r w:rsidRPr="00777BD4">
        <w:rPr>
          <w:rFonts w:ascii="Arial" w:eastAsia="Batang" w:hAnsi="Arial" w:cs="Arial"/>
          <w:color w:val="181818"/>
          <w:spacing w:val="-6"/>
          <w:kern w:val="20"/>
          <w:lang w:eastAsia="zh-CN"/>
        </w:rPr>
        <w:t>Include CSI compression for two-sided model as part of Release 20 5G-Adv</w:t>
      </w:r>
    </w:p>
    <w:p w14:paraId="2759E39B" w14:textId="77777777" w:rsidR="004C17A4" w:rsidRPr="00777BD4" w:rsidRDefault="004C17A4" w:rsidP="00777BD4">
      <w:pPr>
        <w:numPr>
          <w:ilvl w:val="1"/>
          <w:numId w:val="36"/>
        </w:numPr>
        <w:overflowPunct/>
        <w:autoSpaceDE/>
        <w:autoSpaceDN/>
        <w:adjustRightInd/>
        <w:spacing w:after="0"/>
        <w:ind w:left="2606"/>
        <w:contextualSpacing/>
        <w:jc w:val="both"/>
        <w:rPr>
          <w:rFonts w:ascii="Arial" w:hAnsi="Arial" w:cs="Arial"/>
          <w:lang w:eastAsia="zh-CN"/>
        </w:rPr>
      </w:pPr>
      <w:r w:rsidRPr="00777BD4">
        <w:rPr>
          <w:rFonts w:ascii="Arial" w:eastAsia="Batang" w:hAnsi="Arial" w:cs="Arial"/>
          <w:color w:val="181818"/>
          <w:spacing w:val="-6"/>
          <w:kern w:val="20"/>
          <w:lang w:eastAsia="zh-CN"/>
        </w:rPr>
        <w:t>Final decision on whether to support CSI compressions for two-sided model as part of Release 20 5G-Adv will be made considering the outcome of Release 19 AI/ML air interface study item</w:t>
      </w:r>
    </w:p>
    <w:p w14:paraId="3E7D88AD" w14:textId="77777777" w:rsidR="004C17A4" w:rsidRPr="00777BD4" w:rsidRDefault="004C17A4" w:rsidP="00777BD4">
      <w:pPr>
        <w:numPr>
          <w:ilvl w:val="1"/>
          <w:numId w:val="36"/>
        </w:numPr>
        <w:overflowPunct/>
        <w:autoSpaceDE/>
        <w:autoSpaceDN/>
        <w:adjustRightInd/>
        <w:spacing w:after="0"/>
        <w:ind w:left="2606"/>
        <w:contextualSpacing/>
        <w:jc w:val="both"/>
        <w:rPr>
          <w:rFonts w:ascii="Arial" w:hAnsi="Arial" w:cs="Arial"/>
          <w:lang w:eastAsia="zh-CN"/>
        </w:rPr>
      </w:pPr>
      <w:r w:rsidRPr="00777BD4">
        <w:rPr>
          <w:rFonts w:ascii="Arial" w:eastAsia="Batang" w:hAnsi="Arial" w:cs="Arial"/>
          <w:color w:val="181818"/>
          <w:spacing w:val="-6"/>
          <w:kern w:val="20"/>
          <w:lang w:eastAsia="zh-CN"/>
        </w:rPr>
        <w:t>If final decision is to not include CSI compression, TU for Release 20 5G-Adv AI/ML air interface will be revised accordingly</w:t>
      </w:r>
    </w:p>
    <w:p w14:paraId="54D36F9E" w14:textId="77777777" w:rsidR="004C17A4" w:rsidRPr="00777BD4" w:rsidRDefault="004C17A4" w:rsidP="00777BD4">
      <w:pPr>
        <w:numPr>
          <w:ilvl w:val="0"/>
          <w:numId w:val="36"/>
        </w:numPr>
        <w:overflowPunct/>
        <w:autoSpaceDE/>
        <w:autoSpaceDN/>
        <w:adjustRightInd/>
        <w:spacing w:after="0"/>
        <w:ind w:left="1138"/>
        <w:contextualSpacing/>
        <w:jc w:val="both"/>
        <w:rPr>
          <w:rFonts w:ascii="Arial" w:hAnsi="Arial" w:cs="Arial"/>
          <w:lang w:eastAsia="zh-CN"/>
        </w:rPr>
      </w:pPr>
      <w:r w:rsidRPr="00777BD4">
        <w:rPr>
          <w:rFonts w:ascii="Arial" w:eastAsia="Batang" w:hAnsi="Arial" w:cs="Arial"/>
          <w:b/>
          <w:bCs/>
          <w:color w:val="181818"/>
          <w:spacing w:val="-6"/>
          <w:kern w:val="20"/>
          <w:lang w:eastAsia="zh-CN"/>
        </w:rPr>
        <w:t>[2] TUs in RAN1 and [2] TUs in RAN2 for Release 20 5G-Adv AI/ML air interface</w:t>
      </w:r>
    </w:p>
    <w:p w14:paraId="472FCB66" w14:textId="1BAABE06" w:rsidR="0008702F" w:rsidRDefault="0008702F" w:rsidP="00777BD4">
      <w:pPr>
        <w:overflowPunct/>
        <w:autoSpaceDE/>
        <w:autoSpaceDN/>
        <w:adjustRightInd/>
        <w:spacing w:after="0"/>
        <w:contextualSpacing/>
        <w:jc w:val="both"/>
        <w:rPr>
          <w:rFonts w:ascii="Arial" w:eastAsia="Batang" w:hAnsi="Arial" w:cs="Arial"/>
          <w:b/>
          <w:bCs/>
          <w:color w:val="FF0000"/>
          <w:spacing w:val="-6"/>
          <w:kern w:val="20"/>
          <w:lang w:eastAsia="zh-CN"/>
        </w:rPr>
      </w:pPr>
    </w:p>
    <w:p w14:paraId="383E5CAA" w14:textId="4240D0C8" w:rsidR="004B4D57" w:rsidRDefault="00F92126" w:rsidP="00777BD4">
      <w:pPr>
        <w:overflowPunct/>
        <w:autoSpaceDE/>
        <w:autoSpaceDN/>
        <w:adjustRightInd/>
        <w:spacing w:before="160" w:after="0"/>
        <w:jc w:val="both"/>
        <w:rPr>
          <w:rFonts w:ascii="Arial" w:eastAsia="Batang" w:hAnsi="Arial" w:cs="Arial"/>
          <w:color w:val="181818"/>
          <w:spacing w:val="-6"/>
          <w:kern w:val="20"/>
          <w:lang w:val="en-US" w:eastAsia="zh-CN"/>
        </w:rPr>
      </w:pPr>
      <w:r w:rsidRPr="00777BD4">
        <w:rPr>
          <w:rFonts w:ascii="Arial" w:eastAsia="Batang" w:hAnsi="Arial" w:cs="Arial"/>
          <w:color w:val="181818"/>
          <w:spacing w:val="-6"/>
          <w:kern w:val="20"/>
          <w:lang w:val="en-US" w:eastAsia="zh-CN"/>
        </w:rPr>
        <w:t>Our proposal for RAN4 TU</w:t>
      </w:r>
      <w:r w:rsidR="0029226F">
        <w:rPr>
          <w:rFonts w:ascii="Arial" w:eastAsia="Batang" w:hAnsi="Arial" w:cs="Arial"/>
          <w:color w:val="181818"/>
          <w:spacing w:val="-6"/>
          <w:kern w:val="20"/>
          <w:lang w:val="en-US" w:eastAsia="zh-CN"/>
        </w:rPr>
        <w:t xml:space="preserve">, if CSI compression is supported for normative phase, </w:t>
      </w:r>
      <w:r w:rsidRPr="00777BD4">
        <w:rPr>
          <w:rFonts w:ascii="Arial" w:eastAsia="Batang" w:hAnsi="Arial" w:cs="Arial"/>
          <w:color w:val="181818"/>
          <w:spacing w:val="-6"/>
          <w:kern w:val="20"/>
          <w:lang w:val="en-US" w:eastAsia="zh-CN"/>
        </w:rPr>
        <w:t>is as follows</w:t>
      </w:r>
      <w:r w:rsidR="004B4D57">
        <w:rPr>
          <w:rFonts w:ascii="Arial" w:eastAsia="Batang" w:hAnsi="Arial" w:cs="Arial"/>
          <w:color w:val="181818"/>
          <w:spacing w:val="-6"/>
          <w:kern w:val="20"/>
          <w:lang w:val="en-US" w:eastAsia="zh-CN"/>
        </w:rPr>
        <w:t>:</w:t>
      </w:r>
    </w:p>
    <w:p w14:paraId="3A185263" w14:textId="77777777" w:rsidR="0029226F" w:rsidRPr="00777BD4" w:rsidRDefault="0029226F" w:rsidP="00777BD4">
      <w:pPr>
        <w:overflowPunct/>
        <w:autoSpaceDE/>
        <w:autoSpaceDN/>
        <w:adjustRightInd/>
        <w:spacing w:before="160" w:after="0"/>
        <w:jc w:val="both"/>
        <w:rPr>
          <w:rFonts w:ascii="Arial" w:eastAsia="Batang" w:hAnsi="Arial" w:cs="Arial"/>
          <w:color w:val="181818"/>
          <w:spacing w:val="-6"/>
          <w:kern w:val="20"/>
          <w:lang w:val="en-US" w:eastAsia="zh-CN"/>
        </w:rPr>
      </w:pPr>
    </w:p>
    <w:p w14:paraId="6F21F5A0" w14:textId="1FA83362" w:rsidR="00312437" w:rsidRPr="009E7478" w:rsidRDefault="0029226F" w:rsidP="00777BD4">
      <w:pPr>
        <w:pStyle w:val="Proposal"/>
      </w:pPr>
      <w:bookmarkStart w:id="18" w:name="_Toc199787186"/>
      <w:r>
        <w:rPr>
          <w:rFonts w:eastAsia="Batang"/>
          <w:lang w:val="en-US"/>
        </w:rPr>
        <w:t xml:space="preserve">If </w:t>
      </w:r>
      <w:r w:rsidR="004B4D57" w:rsidRPr="004B4D57">
        <w:rPr>
          <w:rFonts w:eastAsia="Batang"/>
          <w:lang w:val="en-US"/>
        </w:rPr>
        <w:t>CSI compression</w:t>
      </w:r>
      <w:r>
        <w:rPr>
          <w:rFonts w:eastAsia="Batang"/>
          <w:lang w:val="en-US"/>
        </w:rPr>
        <w:t xml:space="preserve"> is included in Rel.20 normative </w:t>
      </w:r>
      <w:proofErr w:type="gramStart"/>
      <w:r>
        <w:rPr>
          <w:rFonts w:eastAsia="Batang"/>
          <w:lang w:val="en-US"/>
        </w:rPr>
        <w:t>work</w:t>
      </w:r>
      <w:r w:rsidR="001659B8">
        <w:rPr>
          <w:rFonts w:eastAsia="Batang"/>
          <w:lang w:val="en-US"/>
        </w:rPr>
        <w:t xml:space="preserve"> </w:t>
      </w:r>
      <w:r w:rsidR="004B4D57" w:rsidRPr="004B4D57">
        <w:rPr>
          <w:rFonts w:eastAsia="Batang"/>
          <w:lang w:val="en-US"/>
        </w:rPr>
        <w:t>,</w:t>
      </w:r>
      <w:proofErr w:type="gramEnd"/>
      <w:r w:rsidR="004B4D57" w:rsidRPr="004B4D57">
        <w:rPr>
          <w:rFonts w:eastAsia="Batang"/>
          <w:lang w:val="en-US"/>
        </w:rPr>
        <w:t xml:space="preserve"> assume </w:t>
      </w:r>
      <w:r w:rsidR="004C17A4" w:rsidRPr="00777BD4">
        <w:rPr>
          <w:rFonts w:eastAsia="Batang"/>
          <w:lang w:val="en-US"/>
        </w:rPr>
        <w:t xml:space="preserve">[1.5] TU in RAN4 if “test decoder” </w:t>
      </w:r>
      <w:r w:rsidR="004B4D57" w:rsidRPr="004B4D57">
        <w:rPr>
          <w:rFonts w:eastAsia="Batang"/>
          <w:lang w:val="en-US"/>
        </w:rPr>
        <w:t xml:space="preserve">is </w:t>
      </w:r>
      <w:r w:rsidR="004C17A4" w:rsidRPr="00777BD4">
        <w:rPr>
          <w:rFonts w:eastAsia="Batang"/>
          <w:lang w:val="en-US"/>
        </w:rPr>
        <w:t xml:space="preserve">standardized in RAN1, </w:t>
      </w:r>
      <w:r w:rsidR="007D1486">
        <w:rPr>
          <w:rFonts w:eastAsia="Batang"/>
          <w:lang w:val="en-US"/>
        </w:rPr>
        <w:t>[</w:t>
      </w:r>
      <w:r w:rsidR="004C17A4" w:rsidRPr="00777BD4">
        <w:rPr>
          <w:rFonts w:eastAsia="Batang"/>
          <w:lang w:val="en-US"/>
        </w:rPr>
        <w:t>2.5</w:t>
      </w:r>
      <w:r w:rsidR="007D1486">
        <w:rPr>
          <w:rFonts w:eastAsia="Batang"/>
          <w:lang w:val="en-US"/>
        </w:rPr>
        <w:t xml:space="preserve">] </w:t>
      </w:r>
      <w:r w:rsidR="004C17A4" w:rsidRPr="00777BD4">
        <w:rPr>
          <w:rFonts w:eastAsia="Batang"/>
          <w:lang w:val="en-US"/>
        </w:rPr>
        <w:t xml:space="preserve">TU </w:t>
      </w:r>
      <w:r w:rsidR="00431869">
        <w:rPr>
          <w:rFonts w:eastAsia="Batang"/>
          <w:lang w:val="en-US"/>
        </w:rPr>
        <w:t xml:space="preserve">in RAN4 </w:t>
      </w:r>
      <w:r w:rsidR="004C17A4" w:rsidRPr="00777BD4">
        <w:rPr>
          <w:rFonts w:eastAsia="Batang"/>
          <w:lang w:val="en-US"/>
        </w:rPr>
        <w:t>if test decoder standardized in RAN4</w:t>
      </w:r>
      <w:bookmarkEnd w:id="18"/>
    </w:p>
    <w:p w14:paraId="076F1E7D" w14:textId="21B50BA8" w:rsidR="003122D2" w:rsidRPr="0002658C" w:rsidRDefault="003122D2" w:rsidP="00777BD4">
      <w:pPr>
        <w:pStyle w:val="Heading1"/>
        <w:jc w:val="both"/>
        <w:rPr>
          <w:rFonts w:cs="Arial"/>
        </w:rPr>
      </w:pPr>
      <w:r w:rsidRPr="0002658C">
        <w:rPr>
          <w:rFonts w:cs="Arial"/>
        </w:rPr>
        <w:t>3</w:t>
      </w:r>
      <w:r w:rsidRPr="0002658C">
        <w:rPr>
          <w:rFonts w:cs="Arial"/>
        </w:rPr>
        <w:tab/>
        <w:t>Proposal</w:t>
      </w:r>
    </w:p>
    <w:p w14:paraId="330656D9" w14:textId="77777777" w:rsidR="00AA6392" w:rsidRPr="0011226F" w:rsidRDefault="00AA6392" w:rsidP="00777BD4">
      <w:pPr>
        <w:pStyle w:val="BodyText"/>
        <w:rPr>
          <w:b/>
          <w:bCs/>
        </w:rPr>
      </w:pPr>
      <w:r w:rsidRPr="0011226F">
        <w:t>In the previous sections we made the following observations:</w:t>
      </w:r>
      <w:r w:rsidRPr="0011226F">
        <w:rPr>
          <w:b/>
          <w:bCs/>
        </w:rPr>
        <w:t xml:space="preserve"> </w:t>
      </w:r>
    </w:p>
    <w:p w14:paraId="7D2D21F8" w14:textId="77777777" w:rsidR="00777BD4" w:rsidRDefault="00AA639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99787173" w:history="1">
        <w:r w:rsidR="00777BD4" w:rsidRPr="000B6012">
          <w:rPr>
            <w:rStyle w:val="Hyperlink"/>
            <w:noProof/>
          </w:rPr>
          <w:t>Observation 1</w:t>
        </w:r>
        <w:r w:rsidR="00777BD4">
          <w:rPr>
            <w:rFonts w:asciiTheme="minorHAnsi" w:eastAsiaTheme="minorEastAsia" w:hAnsiTheme="minorHAnsi" w:cstheme="minorBidi"/>
            <w:b w:val="0"/>
            <w:noProof/>
            <w:kern w:val="2"/>
            <w:sz w:val="24"/>
            <w:szCs w:val="24"/>
            <w:lang w:val="en-SE"/>
            <w14:ligatures w14:val="standardContextual"/>
          </w:rPr>
          <w:tab/>
        </w:r>
        <w:r w:rsidR="00777BD4" w:rsidRPr="000B6012">
          <w:rPr>
            <w:rStyle w:val="Hyperlink"/>
            <w:noProof/>
            <w:lang w:val="en-US"/>
          </w:rPr>
          <w:t>There is no consensus in RAN2 for Direction A OTA based solutions</w:t>
        </w:r>
      </w:hyperlink>
    </w:p>
    <w:p w14:paraId="477D2054" w14:textId="77777777"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74" w:history="1">
        <w:r w:rsidRPr="000B6012">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0B6012">
          <w:rPr>
            <w:rStyle w:val="Hyperlink"/>
            <w:noProof/>
          </w:rPr>
          <w:t>There is no consensus in SA5 for Direction A non-OTA based solutions</w:t>
        </w:r>
      </w:hyperlink>
    </w:p>
    <w:p w14:paraId="264E0C76" w14:textId="77777777"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75" w:history="1">
        <w:r w:rsidRPr="000B6012">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0B6012">
          <w:rPr>
            <w:rStyle w:val="Hyperlink"/>
            <w:rFonts w:cs="Arial"/>
            <w:noProof/>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5A9FD162" w14:textId="1B40CB75" w:rsidR="00AA6392" w:rsidRDefault="00AA6392" w:rsidP="00AA580C">
      <w:pPr>
        <w:pStyle w:val="BodyText"/>
        <w:rPr>
          <w:rFonts w:cs="Arial"/>
        </w:rPr>
      </w:pPr>
      <w:r w:rsidRPr="0011226F">
        <w:rPr>
          <w:b/>
          <w:bCs/>
        </w:rPr>
        <w:fldChar w:fldCharType="end"/>
      </w:r>
    </w:p>
    <w:p w14:paraId="4DC87846" w14:textId="5F084083" w:rsidR="006E1C82" w:rsidRPr="0002658C" w:rsidRDefault="008E065E" w:rsidP="00AA580C">
      <w:pPr>
        <w:pStyle w:val="BodyText"/>
        <w:rPr>
          <w:rFonts w:cs="Arial"/>
        </w:rPr>
      </w:pPr>
      <w:r w:rsidRPr="0002658C">
        <w:rPr>
          <w:rFonts w:cs="Arial"/>
        </w:rPr>
        <w:t xml:space="preserve">Based on the discussion in </w:t>
      </w:r>
      <w:r w:rsidR="007729A2" w:rsidRPr="0002658C">
        <w:rPr>
          <w:rFonts w:cs="Arial"/>
        </w:rPr>
        <w:t xml:space="preserve">the previous </w:t>
      </w:r>
      <w:r w:rsidRPr="0002658C">
        <w:rPr>
          <w:rFonts w:cs="Arial"/>
        </w:rPr>
        <w:t>section</w:t>
      </w:r>
      <w:r w:rsidR="007729A2" w:rsidRPr="0002658C">
        <w:rPr>
          <w:rFonts w:cs="Arial"/>
        </w:rPr>
        <w:t>s</w:t>
      </w:r>
      <w:r w:rsidRPr="0002658C">
        <w:rPr>
          <w:rFonts w:cs="Arial"/>
        </w:rPr>
        <w:t xml:space="preserve"> we propose the following:</w:t>
      </w:r>
    </w:p>
    <w:p w14:paraId="1ACAA93F" w14:textId="19D15B7E" w:rsidR="00777BD4"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02658C">
        <w:rPr>
          <w:rFonts w:cs="Arial"/>
          <w:b w:val="0"/>
          <w:bCs/>
          <w:lang w:val="en-US"/>
        </w:rPr>
        <w:fldChar w:fldCharType="begin"/>
      </w:r>
      <w:r w:rsidRPr="0002658C">
        <w:rPr>
          <w:rFonts w:cs="Arial"/>
          <w:b w:val="0"/>
          <w:bCs/>
          <w:lang w:val="en-US"/>
        </w:rPr>
        <w:instrText xml:space="preserve"> TOC \n \h \z \t "Proposal" \c </w:instrText>
      </w:r>
      <w:r w:rsidRPr="0002658C">
        <w:rPr>
          <w:rFonts w:cs="Arial"/>
          <w:b w:val="0"/>
          <w:bCs/>
          <w:lang w:val="en-US"/>
        </w:rPr>
        <w:fldChar w:fldCharType="separate"/>
      </w:r>
      <w:hyperlink w:anchor="_Toc199787176" w:history="1">
        <w:r w:rsidR="00777BD4" w:rsidRPr="005866A1">
          <w:rPr>
            <w:rStyle w:val="Hyperlink"/>
            <w:noProof/>
          </w:rPr>
          <w:t>Proposal 1</w:t>
        </w:r>
        <w:r w:rsidR="00777BD4">
          <w:rPr>
            <w:rFonts w:asciiTheme="minorHAnsi" w:eastAsiaTheme="minorEastAsia" w:hAnsiTheme="minorHAnsi" w:cstheme="minorBidi"/>
            <w:b w:val="0"/>
            <w:noProof/>
            <w:kern w:val="2"/>
            <w:sz w:val="24"/>
            <w:szCs w:val="24"/>
            <w:lang w:val="en-SE"/>
            <w14:ligatures w14:val="standardContextual"/>
          </w:rPr>
          <w:tab/>
        </w:r>
        <w:r w:rsidR="00777BD4" w:rsidRPr="005866A1">
          <w:rPr>
            <w:rStyle w:val="Hyperlink"/>
            <w:noProof/>
          </w:rPr>
          <w:t xml:space="preserve">Include RAN2 leftovers related to beam management, as an objective of the Rel.20 WID on </w:t>
        </w:r>
        <w:r w:rsidR="00777BD4" w:rsidRPr="005866A1">
          <w:rPr>
            <w:rStyle w:val="Hyperlink"/>
            <w:noProof/>
            <w:lang w:val="en-US"/>
          </w:rPr>
          <w:t>AI/ML Air Interface. The content of the RAN2 leftovers to be discussed during next RAN plenary after RAN2#131 (e.g.  enhanced procedures for the configuration and activation of UE- and NW-side data collection, etc.)</w:t>
        </w:r>
      </w:hyperlink>
    </w:p>
    <w:p w14:paraId="6BCB9859" w14:textId="61C10B76"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77" w:history="1">
        <w:r w:rsidRPr="005866A1">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noProof/>
          </w:rPr>
          <w:t xml:space="preserve">Include RAN3-related objectives in the Rel.20 WID on </w:t>
        </w:r>
        <w:r w:rsidRPr="005866A1">
          <w:rPr>
            <w:rStyle w:val="Hyperlink"/>
            <w:noProof/>
            <w:lang w:val="en-US" w:eastAsia="ko-KR"/>
          </w:rPr>
          <w:t>AI/ML Air Interface:</w:t>
        </w:r>
      </w:hyperlink>
    </w:p>
    <w:p w14:paraId="7CA06C97" w14:textId="7AEBBC38"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78" w:history="1">
        <w:r w:rsidRPr="005866A1">
          <w:rPr>
            <w:rStyle w:val="Hyperlink"/>
            <w:noProof/>
          </w:rPr>
          <w:t>a.</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noProof/>
          </w:rPr>
          <w:t>For the work on NG-RAN node assisted positioning with a gNB-side model, introduce solutions where the RAN can proactively select UEs for which training data is collected</w:t>
        </w:r>
      </w:hyperlink>
    </w:p>
    <w:p w14:paraId="3172CA2D" w14:textId="71034CC5"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79" w:history="1">
        <w:r w:rsidRPr="005866A1">
          <w:rPr>
            <w:rStyle w:val="Hyperlink"/>
            <w:noProof/>
          </w:rPr>
          <w:t>b.</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noProof/>
          </w:rPr>
          <w:t>Support the necessary inter-node procedures to transfer the data retrieved from the UE from one gNB to the gNB that configured the UE for NW-side data collection</w:t>
        </w:r>
      </w:hyperlink>
    </w:p>
    <w:p w14:paraId="1BC2FACA" w14:textId="28D96B35"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80" w:history="1">
        <w:r w:rsidRPr="005866A1">
          <w:rPr>
            <w:rStyle w:val="Hyperlink"/>
            <w:noProof/>
          </w:rPr>
          <w:t>c.</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noProof/>
          </w:rPr>
          <w:t>Necessary enhancements to enable more efficient UE configurations for OAM-centric data collection.</w:t>
        </w:r>
      </w:hyperlink>
    </w:p>
    <w:p w14:paraId="221BD414" w14:textId="71DEDE9F"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81" w:history="1">
        <w:r w:rsidRPr="005866A1">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noProof/>
          </w:rPr>
          <w:t>Only CSI compression Use Case 0 is specified in a potential Rel</w:t>
        </w:r>
        <w:r w:rsidRPr="005866A1">
          <w:rPr>
            <w:rStyle w:val="Hyperlink"/>
            <w:noProof/>
            <w:lang w:val="en-US"/>
          </w:rPr>
          <w:t>-</w:t>
        </w:r>
        <w:r w:rsidRPr="005866A1">
          <w:rPr>
            <w:rStyle w:val="Hyperlink"/>
            <w:noProof/>
          </w:rPr>
          <w:t>20 normative phase</w:t>
        </w:r>
      </w:hyperlink>
    </w:p>
    <w:p w14:paraId="20A3BBB0" w14:textId="038D217C"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82" w:history="1">
        <w:r w:rsidRPr="005866A1">
          <w:rPr>
            <w:rStyle w:val="Hyperlink"/>
            <w:rFonts w:eastAsia="Batang"/>
            <w:noProof/>
            <w:lang w:eastAsia="ja-JP"/>
          </w:rPr>
          <w:t>Proposal 4</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noProof/>
          </w:rPr>
          <w:t>Discuss in RAN plenary how to proceed with normative work if Direction A is chosen, as there is no consensus in 3GPP for neither OTA nor non-OTA solutions</w:t>
        </w:r>
      </w:hyperlink>
    </w:p>
    <w:p w14:paraId="44642029" w14:textId="31EA336B"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83" w:history="1">
        <w:r w:rsidRPr="005866A1">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noProof/>
          </w:rPr>
          <w:t>If Direction A is necessary for the normative phase, then only Option 4-1 should be specified</w:t>
        </w:r>
      </w:hyperlink>
    </w:p>
    <w:p w14:paraId="50329AD6" w14:textId="5FB34B37"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84" w:history="1">
        <w:r w:rsidRPr="005866A1">
          <w:rPr>
            <w:rStyle w:val="Hyperlink"/>
            <w:rFonts w:eastAsia="Batang"/>
            <w:noProof/>
          </w:rPr>
          <w:t>Proposal 6</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rFonts w:eastAsia="Batang"/>
            <w:noProof/>
            <w:lang w:val="en-US"/>
          </w:rPr>
          <w:t>If Direction C or sub-option 3a-1 is selected for normative work, then, RAN1/RAN4 responsibility on ref/test model structure study/specification needs to be clarified in WID and it needs to be discussed how to proceed given that RAN4 has not yet concluded on the feasibility to specify models.</w:t>
        </w:r>
      </w:hyperlink>
    </w:p>
    <w:p w14:paraId="406AEAB2" w14:textId="0D920ED4"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85" w:history="1">
        <w:r w:rsidRPr="005866A1">
          <w:rPr>
            <w:rStyle w:val="Hyperlink"/>
            <w:rFonts w:eastAsia="Batang"/>
            <w:noProof/>
          </w:rPr>
          <w:t>Proposal 7</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noProof/>
            <w:lang w:val="en-US"/>
          </w:rPr>
          <w:t xml:space="preserve">If CSI compression is specified, it is necessary to </w:t>
        </w:r>
        <w:r w:rsidRPr="005866A1">
          <w:rPr>
            <w:rStyle w:val="Hyperlink"/>
            <w:noProof/>
          </w:rPr>
          <w:t>specify UE reporting high resolution target CSI and CSI feedback pair to enable NW-side intermediate KPIs based performance monitoring and performance degradation error cause detection for two-sided CSI-compression use case.</w:t>
        </w:r>
      </w:hyperlink>
    </w:p>
    <w:p w14:paraId="60BA782B" w14:textId="044DB01A" w:rsidR="00777BD4" w:rsidRDefault="00777BD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787186" w:history="1">
        <w:r w:rsidRPr="005866A1">
          <w:rPr>
            <w:rStyle w:val="Hyperlink"/>
            <w:noProof/>
          </w:rPr>
          <w:t>Proposal 8</w:t>
        </w:r>
        <w:r>
          <w:rPr>
            <w:rFonts w:asciiTheme="minorHAnsi" w:eastAsiaTheme="minorEastAsia" w:hAnsiTheme="minorHAnsi" w:cstheme="minorBidi"/>
            <w:b w:val="0"/>
            <w:noProof/>
            <w:kern w:val="2"/>
            <w:sz w:val="24"/>
            <w:szCs w:val="24"/>
            <w:lang w:val="en-SE"/>
            <w14:ligatures w14:val="standardContextual"/>
          </w:rPr>
          <w:tab/>
        </w:r>
        <w:r w:rsidRPr="005866A1">
          <w:rPr>
            <w:rStyle w:val="Hyperlink"/>
            <w:rFonts w:eastAsia="Batang"/>
            <w:noProof/>
            <w:lang w:val="en-US"/>
          </w:rPr>
          <w:t>If CSI compression is included in Rel.20 normative work , assume [1.5] TU in RAN4 if “test decoder” is standardized in RAN1, [2.5] TU in RAN4 if test decoder standardized in RAN4</w:t>
        </w:r>
      </w:hyperlink>
    </w:p>
    <w:p w14:paraId="64F3E645" w14:textId="6CA0EABA" w:rsidR="00C01F33" w:rsidRPr="0002658C" w:rsidRDefault="006E1C82" w:rsidP="00AA580C">
      <w:pPr>
        <w:pStyle w:val="BodyText"/>
        <w:rPr>
          <w:rFonts w:cs="Arial"/>
          <w:b/>
          <w:bCs/>
          <w:lang w:val="en-US"/>
        </w:rPr>
      </w:pPr>
      <w:r w:rsidRPr="0002658C">
        <w:rPr>
          <w:rFonts w:cs="Arial"/>
          <w:b/>
          <w:bCs/>
          <w:lang w:val="en-US"/>
        </w:rPr>
        <w:fldChar w:fldCharType="end"/>
      </w:r>
    </w:p>
    <w:sectPr w:rsidR="00C01F33" w:rsidRPr="0002658C"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242B9" w14:textId="77777777" w:rsidR="00E03FD6" w:rsidRDefault="00E03FD6">
      <w:r>
        <w:separator/>
      </w:r>
    </w:p>
  </w:endnote>
  <w:endnote w:type="continuationSeparator" w:id="0">
    <w:p w14:paraId="43C69C01" w14:textId="77777777" w:rsidR="00E03FD6" w:rsidRDefault="00E03FD6">
      <w:r>
        <w:continuationSeparator/>
      </w:r>
    </w:p>
  </w:endnote>
  <w:endnote w:type="continuationNotice" w:id="1">
    <w:p w14:paraId="1640D737" w14:textId="77777777" w:rsidR="00E03FD6" w:rsidRDefault="00E03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3E7AF" w14:textId="77777777" w:rsidR="00E03FD6" w:rsidRDefault="00E03FD6">
      <w:r>
        <w:separator/>
      </w:r>
    </w:p>
  </w:footnote>
  <w:footnote w:type="continuationSeparator" w:id="0">
    <w:p w14:paraId="213D07BF" w14:textId="77777777" w:rsidR="00E03FD6" w:rsidRDefault="00E03FD6">
      <w:r>
        <w:continuationSeparator/>
      </w:r>
    </w:p>
  </w:footnote>
  <w:footnote w:type="continuationNotice" w:id="1">
    <w:p w14:paraId="7BFC32BF" w14:textId="77777777" w:rsidR="00E03FD6" w:rsidRDefault="00E03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E13F0A"/>
    <w:multiLevelType w:val="hybridMultilevel"/>
    <w:tmpl w:val="41CA6634"/>
    <w:lvl w:ilvl="0" w:tplc="5B2622E2">
      <w:start w:val="1"/>
      <w:numFmt w:val="bullet"/>
      <w:lvlText w:val="●"/>
      <w:lvlJc w:val="left"/>
      <w:pPr>
        <w:tabs>
          <w:tab w:val="num" w:pos="720"/>
        </w:tabs>
        <w:ind w:left="720" w:hanging="360"/>
      </w:pPr>
      <w:rPr>
        <w:rFonts w:ascii="Ericsson Hilda" w:hAnsi="Ericsson Hilda" w:hint="default"/>
      </w:rPr>
    </w:lvl>
    <w:lvl w:ilvl="1" w:tplc="9DDA604E">
      <w:numFmt w:val="bullet"/>
      <w:lvlText w:val="–"/>
      <w:lvlJc w:val="left"/>
      <w:pPr>
        <w:tabs>
          <w:tab w:val="num" w:pos="1440"/>
        </w:tabs>
        <w:ind w:left="1440" w:hanging="360"/>
      </w:pPr>
      <w:rPr>
        <w:rFonts w:ascii="Ericsson Hilda" w:hAnsi="Ericsson Hilda" w:hint="default"/>
      </w:rPr>
    </w:lvl>
    <w:lvl w:ilvl="2" w:tplc="08A03248" w:tentative="1">
      <w:start w:val="1"/>
      <w:numFmt w:val="bullet"/>
      <w:lvlText w:val="●"/>
      <w:lvlJc w:val="left"/>
      <w:pPr>
        <w:tabs>
          <w:tab w:val="num" w:pos="2160"/>
        </w:tabs>
        <w:ind w:left="2160" w:hanging="360"/>
      </w:pPr>
      <w:rPr>
        <w:rFonts w:ascii="Ericsson Hilda" w:hAnsi="Ericsson Hilda" w:hint="default"/>
      </w:rPr>
    </w:lvl>
    <w:lvl w:ilvl="3" w:tplc="6EDEBD76" w:tentative="1">
      <w:start w:val="1"/>
      <w:numFmt w:val="bullet"/>
      <w:lvlText w:val="●"/>
      <w:lvlJc w:val="left"/>
      <w:pPr>
        <w:tabs>
          <w:tab w:val="num" w:pos="2880"/>
        </w:tabs>
        <w:ind w:left="2880" w:hanging="360"/>
      </w:pPr>
      <w:rPr>
        <w:rFonts w:ascii="Ericsson Hilda" w:hAnsi="Ericsson Hilda" w:hint="default"/>
      </w:rPr>
    </w:lvl>
    <w:lvl w:ilvl="4" w:tplc="FCEA41E4" w:tentative="1">
      <w:start w:val="1"/>
      <w:numFmt w:val="bullet"/>
      <w:lvlText w:val="●"/>
      <w:lvlJc w:val="left"/>
      <w:pPr>
        <w:tabs>
          <w:tab w:val="num" w:pos="3600"/>
        </w:tabs>
        <w:ind w:left="3600" w:hanging="360"/>
      </w:pPr>
      <w:rPr>
        <w:rFonts w:ascii="Ericsson Hilda" w:hAnsi="Ericsson Hilda" w:hint="default"/>
      </w:rPr>
    </w:lvl>
    <w:lvl w:ilvl="5" w:tplc="11FAE742" w:tentative="1">
      <w:start w:val="1"/>
      <w:numFmt w:val="bullet"/>
      <w:lvlText w:val="●"/>
      <w:lvlJc w:val="left"/>
      <w:pPr>
        <w:tabs>
          <w:tab w:val="num" w:pos="4320"/>
        </w:tabs>
        <w:ind w:left="4320" w:hanging="360"/>
      </w:pPr>
      <w:rPr>
        <w:rFonts w:ascii="Ericsson Hilda" w:hAnsi="Ericsson Hilda" w:hint="default"/>
      </w:rPr>
    </w:lvl>
    <w:lvl w:ilvl="6" w:tplc="4ACCEEE6" w:tentative="1">
      <w:start w:val="1"/>
      <w:numFmt w:val="bullet"/>
      <w:lvlText w:val="●"/>
      <w:lvlJc w:val="left"/>
      <w:pPr>
        <w:tabs>
          <w:tab w:val="num" w:pos="5040"/>
        </w:tabs>
        <w:ind w:left="5040" w:hanging="360"/>
      </w:pPr>
      <w:rPr>
        <w:rFonts w:ascii="Ericsson Hilda" w:hAnsi="Ericsson Hilda" w:hint="default"/>
      </w:rPr>
    </w:lvl>
    <w:lvl w:ilvl="7" w:tplc="99780122" w:tentative="1">
      <w:start w:val="1"/>
      <w:numFmt w:val="bullet"/>
      <w:lvlText w:val="●"/>
      <w:lvlJc w:val="left"/>
      <w:pPr>
        <w:tabs>
          <w:tab w:val="num" w:pos="5760"/>
        </w:tabs>
        <w:ind w:left="5760" w:hanging="360"/>
      </w:pPr>
      <w:rPr>
        <w:rFonts w:ascii="Ericsson Hilda" w:hAnsi="Ericsson Hilda" w:hint="default"/>
      </w:rPr>
    </w:lvl>
    <w:lvl w:ilvl="8" w:tplc="DE60B3C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651749"/>
    <w:multiLevelType w:val="hybridMultilevel"/>
    <w:tmpl w:val="DE30838A"/>
    <w:lvl w:ilvl="0" w:tplc="A83A6580">
      <w:start w:val="1"/>
      <w:numFmt w:val="bullet"/>
      <w:lvlText w:val="–"/>
      <w:lvlJc w:val="left"/>
      <w:pPr>
        <w:tabs>
          <w:tab w:val="num" w:pos="720"/>
        </w:tabs>
        <w:ind w:left="720" w:hanging="360"/>
      </w:pPr>
      <w:rPr>
        <w:rFonts w:ascii="Ericsson Hilda" w:hAnsi="Ericsson Hilda" w:hint="default"/>
      </w:rPr>
    </w:lvl>
    <w:lvl w:ilvl="1" w:tplc="37A8AE6C">
      <w:start w:val="1"/>
      <w:numFmt w:val="bullet"/>
      <w:lvlText w:val="–"/>
      <w:lvlJc w:val="left"/>
      <w:pPr>
        <w:tabs>
          <w:tab w:val="num" w:pos="1440"/>
        </w:tabs>
        <w:ind w:left="1440" w:hanging="360"/>
      </w:pPr>
      <w:rPr>
        <w:rFonts w:ascii="Ericsson Hilda" w:hAnsi="Ericsson Hilda" w:hint="default"/>
      </w:rPr>
    </w:lvl>
    <w:lvl w:ilvl="2" w:tplc="0A0AA020" w:tentative="1">
      <w:start w:val="1"/>
      <w:numFmt w:val="bullet"/>
      <w:lvlText w:val="–"/>
      <w:lvlJc w:val="left"/>
      <w:pPr>
        <w:tabs>
          <w:tab w:val="num" w:pos="2160"/>
        </w:tabs>
        <w:ind w:left="2160" w:hanging="360"/>
      </w:pPr>
      <w:rPr>
        <w:rFonts w:ascii="Ericsson Hilda" w:hAnsi="Ericsson Hilda" w:hint="default"/>
      </w:rPr>
    </w:lvl>
    <w:lvl w:ilvl="3" w:tplc="521C84E0" w:tentative="1">
      <w:start w:val="1"/>
      <w:numFmt w:val="bullet"/>
      <w:lvlText w:val="–"/>
      <w:lvlJc w:val="left"/>
      <w:pPr>
        <w:tabs>
          <w:tab w:val="num" w:pos="2880"/>
        </w:tabs>
        <w:ind w:left="2880" w:hanging="360"/>
      </w:pPr>
      <w:rPr>
        <w:rFonts w:ascii="Ericsson Hilda" w:hAnsi="Ericsson Hilda" w:hint="default"/>
      </w:rPr>
    </w:lvl>
    <w:lvl w:ilvl="4" w:tplc="2814EB1C" w:tentative="1">
      <w:start w:val="1"/>
      <w:numFmt w:val="bullet"/>
      <w:lvlText w:val="–"/>
      <w:lvlJc w:val="left"/>
      <w:pPr>
        <w:tabs>
          <w:tab w:val="num" w:pos="3600"/>
        </w:tabs>
        <w:ind w:left="3600" w:hanging="360"/>
      </w:pPr>
      <w:rPr>
        <w:rFonts w:ascii="Ericsson Hilda" w:hAnsi="Ericsson Hilda" w:hint="default"/>
      </w:rPr>
    </w:lvl>
    <w:lvl w:ilvl="5" w:tplc="15C0B18E" w:tentative="1">
      <w:start w:val="1"/>
      <w:numFmt w:val="bullet"/>
      <w:lvlText w:val="–"/>
      <w:lvlJc w:val="left"/>
      <w:pPr>
        <w:tabs>
          <w:tab w:val="num" w:pos="4320"/>
        </w:tabs>
        <w:ind w:left="4320" w:hanging="360"/>
      </w:pPr>
      <w:rPr>
        <w:rFonts w:ascii="Ericsson Hilda" w:hAnsi="Ericsson Hilda" w:hint="default"/>
      </w:rPr>
    </w:lvl>
    <w:lvl w:ilvl="6" w:tplc="061A5430" w:tentative="1">
      <w:start w:val="1"/>
      <w:numFmt w:val="bullet"/>
      <w:lvlText w:val="–"/>
      <w:lvlJc w:val="left"/>
      <w:pPr>
        <w:tabs>
          <w:tab w:val="num" w:pos="5040"/>
        </w:tabs>
        <w:ind w:left="5040" w:hanging="360"/>
      </w:pPr>
      <w:rPr>
        <w:rFonts w:ascii="Ericsson Hilda" w:hAnsi="Ericsson Hilda" w:hint="default"/>
      </w:rPr>
    </w:lvl>
    <w:lvl w:ilvl="7" w:tplc="160C1B62" w:tentative="1">
      <w:start w:val="1"/>
      <w:numFmt w:val="bullet"/>
      <w:lvlText w:val="–"/>
      <w:lvlJc w:val="left"/>
      <w:pPr>
        <w:tabs>
          <w:tab w:val="num" w:pos="5760"/>
        </w:tabs>
        <w:ind w:left="5760" w:hanging="360"/>
      </w:pPr>
      <w:rPr>
        <w:rFonts w:ascii="Ericsson Hilda" w:hAnsi="Ericsson Hilda" w:hint="default"/>
      </w:rPr>
    </w:lvl>
    <w:lvl w:ilvl="8" w:tplc="07ACC82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555B78"/>
    <w:multiLevelType w:val="hybridMultilevel"/>
    <w:tmpl w:val="5D946EB8"/>
    <w:lvl w:ilvl="0" w:tplc="B1A82D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E1795"/>
    <w:multiLevelType w:val="hybridMultilevel"/>
    <w:tmpl w:val="D2EEA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5B623C1E"/>
    <w:lvl w:ilvl="0" w:tplc="53E04402">
      <w:start w:val="1"/>
      <w:numFmt w:val="decimal"/>
      <w:pStyle w:val="Proposal"/>
      <w:lvlText w:val="Proposal %1"/>
      <w:lvlJc w:val="left"/>
      <w:pPr>
        <w:tabs>
          <w:tab w:val="num" w:pos="2722"/>
        </w:tabs>
        <w:ind w:left="272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891236"/>
    <w:multiLevelType w:val="multilevel"/>
    <w:tmpl w:val="4B89123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4"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B32465"/>
    <w:multiLevelType w:val="hybridMultilevel"/>
    <w:tmpl w:val="D9FAD7C2"/>
    <w:lvl w:ilvl="0" w:tplc="471ED7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6727B7"/>
    <w:multiLevelType w:val="hybridMultilevel"/>
    <w:tmpl w:val="A2B2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200EA7"/>
    <w:multiLevelType w:val="hybridMultilevel"/>
    <w:tmpl w:val="97C01814"/>
    <w:lvl w:ilvl="0" w:tplc="3AD2196C">
      <w:start w:val="1"/>
      <w:numFmt w:val="bullet"/>
      <w:lvlText w:val="●"/>
      <w:lvlJc w:val="left"/>
      <w:pPr>
        <w:tabs>
          <w:tab w:val="num" w:pos="720"/>
        </w:tabs>
        <w:ind w:left="720" w:hanging="360"/>
      </w:pPr>
      <w:rPr>
        <w:rFonts w:ascii="Ericsson Hilda" w:hAnsi="Ericsson Hilda" w:hint="default"/>
      </w:rPr>
    </w:lvl>
    <w:lvl w:ilvl="1" w:tplc="BAF6F930">
      <w:numFmt w:val="bullet"/>
      <w:lvlText w:val="–"/>
      <w:lvlJc w:val="left"/>
      <w:pPr>
        <w:tabs>
          <w:tab w:val="num" w:pos="1440"/>
        </w:tabs>
        <w:ind w:left="1440" w:hanging="360"/>
      </w:pPr>
      <w:rPr>
        <w:rFonts w:ascii="Ericsson Hilda" w:hAnsi="Ericsson Hilda" w:hint="default"/>
      </w:rPr>
    </w:lvl>
    <w:lvl w:ilvl="2" w:tplc="66566A40" w:tentative="1">
      <w:start w:val="1"/>
      <w:numFmt w:val="bullet"/>
      <w:lvlText w:val="●"/>
      <w:lvlJc w:val="left"/>
      <w:pPr>
        <w:tabs>
          <w:tab w:val="num" w:pos="2160"/>
        </w:tabs>
        <w:ind w:left="2160" w:hanging="360"/>
      </w:pPr>
      <w:rPr>
        <w:rFonts w:ascii="Ericsson Hilda" w:hAnsi="Ericsson Hilda" w:hint="default"/>
      </w:rPr>
    </w:lvl>
    <w:lvl w:ilvl="3" w:tplc="AF721A24" w:tentative="1">
      <w:start w:val="1"/>
      <w:numFmt w:val="bullet"/>
      <w:lvlText w:val="●"/>
      <w:lvlJc w:val="left"/>
      <w:pPr>
        <w:tabs>
          <w:tab w:val="num" w:pos="2880"/>
        </w:tabs>
        <w:ind w:left="2880" w:hanging="360"/>
      </w:pPr>
      <w:rPr>
        <w:rFonts w:ascii="Ericsson Hilda" w:hAnsi="Ericsson Hilda" w:hint="default"/>
      </w:rPr>
    </w:lvl>
    <w:lvl w:ilvl="4" w:tplc="528AE840" w:tentative="1">
      <w:start w:val="1"/>
      <w:numFmt w:val="bullet"/>
      <w:lvlText w:val="●"/>
      <w:lvlJc w:val="left"/>
      <w:pPr>
        <w:tabs>
          <w:tab w:val="num" w:pos="3600"/>
        </w:tabs>
        <w:ind w:left="3600" w:hanging="360"/>
      </w:pPr>
      <w:rPr>
        <w:rFonts w:ascii="Ericsson Hilda" w:hAnsi="Ericsson Hilda" w:hint="default"/>
      </w:rPr>
    </w:lvl>
    <w:lvl w:ilvl="5" w:tplc="659ED318" w:tentative="1">
      <w:start w:val="1"/>
      <w:numFmt w:val="bullet"/>
      <w:lvlText w:val="●"/>
      <w:lvlJc w:val="left"/>
      <w:pPr>
        <w:tabs>
          <w:tab w:val="num" w:pos="4320"/>
        </w:tabs>
        <w:ind w:left="4320" w:hanging="360"/>
      </w:pPr>
      <w:rPr>
        <w:rFonts w:ascii="Ericsson Hilda" w:hAnsi="Ericsson Hilda" w:hint="default"/>
      </w:rPr>
    </w:lvl>
    <w:lvl w:ilvl="6" w:tplc="D22C5A20" w:tentative="1">
      <w:start w:val="1"/>
      <w:numFmt w:val="bullet"/>
      <w:lvlText w:val="●"/>
      <w:lvlJc w:val="left"/>
      <w:pPr>
        <w:tabs>
          <w:tab w:val="num" w:pos="5040"/>
        </w:tabs>
        <w:ind w:left="5040" w:hanging="360"/>
      </w:pPr>
      <w:rPr>
        <w:rFonts w:ascii="Ericsson Hilda" w:hAnsi="Ericsson Hilda" w:hint="default"/>
      </w:rPr>
    </w:lvl>
    <w:lvl w:ilvl="7" w:tplc="EE26BABE" w:tentative="1">
      <w:start w:val="1"/>
      <w:numFmt w:val="bullet"/>
      <w:lvlText w:val="●"/>
      <w:lvlJc w:val="left"/>
      <w:pPr>
        <w:tabs>
          <w:tab w:val="num" w:pos="5760"/>
        </w:tabs>
        <w:ind w:left="5760" w:hanging="360"/>
      </w:pPr>
      <w:rPr>
        <w:rFonts w:ascii="Ericsson Hilda" w:hAnsi="Ericsson Hilda" w:hint="default"/>
      </w:rPr>
    </w:lvl>
    <w:lvl w:ilvl="8" w:tplc="86AA87C8"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60713998">
    <w:abstractNumId w:val="4"/>
  </w:num>
  <w:num w:numId="2" w16cid:durableId="906646301">
    <w:abstractNumId w:val="26"/>
  </w:num>
  <w:num w:numId="3" w16cid:durableId="1044866941">
    <w:abstractNumId w:val="20"/>
  </w:num>
  <w:num w:numId="4" w16cid:durableId="1231427303">
    <w:abstractNumId w:val="21"/>
  </w:num>
  <w:num w:numId="5" w16cid:durableId="1072850479">
    <w:abstractNumId w:val="16"/>
  </w:num>
  <w:num w:numId="6" w16cid:durableId="394863115">
    <w:abstractNumId w:val="23"/>
  </w:num>
  <w:num w:numId="7" w16cid:durableId="390274823">
    <w:abstractNumId w:val="30"/>
  </w:num>
  <w:num w:numId="8" w16cid:durableId="319772151">
    <w:abstractNumId w:val="17"/>
  </w:num>
  <w:num w:numId="9" w16cid:durableId="440954205">
    <w:abstractNumId w:val="13"/>
  </w:num>
  <w:num w:numId="10" w16cid:durableId="1224482132">
    <w:abstractNumId w:val="2"/>
  </w:num>
  <w:num w:numId="11" w16cid:durableId="314141057">
    <w:abstractNumId w:val="1"/>
  </w:num>
  <w:num w:numId="12" w16cid:durableId="1678918617">
    <w:abstractNumId w:val="0"/>
  </w:num>
  <w:num w:numId="13" w16cid:durableId="1497648589">
    <w:abstractNumId w:val="28"/>
  </w:num>
  <w:num w:numId="14" w16cid:durableId="1710256290">
    <w:abstractNumId w:val="29"/>
  </w:num>
  <w:num w:numId="15" w16cid:durableId="1503163078">
    <w:abstractNumId w:val="22"/>
  </w:num>
  <w:num w:numId="16" w16cid:durableId="1310598948">
    <w:abstractNumId w:val="32"/>
  </w:num>
  <w:num w:numId="17" w16cid:durableId="1740782811">
    <w:abstractNumId w:val="8"/>
  </w:num>
  <w:num w:numId="18" w16cid:durableId="1461649906">
    <w:abstractNumId w:val="10"/>
  </w:num>
  <w:num w:numId="19" w16cid:durableId="1006636967">
    <w:abstractNumId w:val="7"/>
  </w:num>
  <w:num w:numId="20" w16cid:durableId="1415129450">
    <w:abstractNumId w:val="39"/>
  </w:num>
  <w:num w:numId="21" w16cid:durableId="302731420">
    <w:abstractNumId w:val="18"/>
  </w:num>
  <w:num w:numId="22" w16cid:durableId="1828281064">
    <w:abstractNumId w:val="38"/>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7"/>
  </w:num>
  <w:num w:numId="25" w16cid:durableId="814489860">
    <w:abstractNumId w:val="31"/>
  </w:num>
  <w:num w:numId="26" w16cid:durableId="723338061">
    <w:abstractNumId w:val="11"/>
  </w:num>
  <w:num w:numId="27" w16cid:durableId="501316963">
    <w:abstractNumId w:val="15"/>
  </w:num>
  <w:num w:numId="28" w16cid:durableId="2008440636">
    <w:abstractNumId w:val="34"/>
  </w:num>
  <w:num w:numId="29" w16cid:durableId="1747459325">
    <w:abstractNumId w:val="12"/>
  </w:num>
  <w:num w:numId="30" w16cid:durableId="2067944408">
    <w:abstractNumId w:val="33"/>
  </w:num>
  <w:num w:numId="31" w16cid:durableId="1746875326">
    <w:abstractNumId w:val="24"/>
  </w:num>
  <w:num w:numId="32" w16cid:durableId="1732734134">
    <w:abstractNumId w:val="37"/>
  </w:num>
  <w:num w:numId="33" w16cid:durableId="460802629">
    <w:abstractNumId w:val="20"/>
    <w:lvlOverride w:ilvl="0">
      <w:startOverride w:val="1"/>
    </w:lvlOverride>
  </w:num>
  <w:num w:numId="34" w16cid:durableId="760953487">
    <w:abstractNumId w:val="25"/>
  </w:num>
  <w:num w:numId="35" w16cid:durableId="90712016">
    <w:abstractNumId w:val="35"/>
  </w:num>
  <w:num w:numId="36" w16cid:durableId="861280736">
    <w:abstractNumId w:val="40"/>
  </w:num>
  <w:num w:numId="37" w16cid:durableId="938101208">
    <w:abstractNumId w:val="19"/>
  </w:num>
  <w:num w:numId="38" w16cid:durableId="1265192468">
    <w:abstractNumId w:val="9"/>
  </w:num>
  <w:num w:numId="39" w16cid:durableId="1358234556">
    <w:abstractNumId w:val="6"/>
  </w:num>
  <w:num w:numId="40" w16cid:durableId="1808468720">
    <w:abstractNumId w:val="14"/>
  </w:num>
  <w:num w:numId="41" w16cid:durableId="1564294928">
    <w:abstractNumId w:val="41"/>
  </w:num>
  <w:num w:numId="42" w16cid:durableId="1904100826">
    <w:abstractNumId w:val="5"/>
  </w:num>
  <w:num w:numId="43" w16cid:durableId="2010212047">
    <w:abstractNumId w:val="36"/>
  </w:num>
  <w:num w:numId="44" w16cid:durableId="500200434">
    <w:abstractNumId w:val="20"/>
  </w:num>
  <w:num w:numId="45" w16cid:durableId="704133071">
    <w:abstractNumId w:val="20"/>
    <w:lvlOverride w:ilvl="0">
      <w:startOverride w:val="5"/>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E45"/>
    <w:rsid w:val="0000267D"/>
    <w:rsid w:val="00002A37"/>
    <w:rsid w:val="00004E8D"/>
    <w:rsid w:val="0000564C"/>
    <w:rsid w:val="000059C8"/>
    <w:rsid w:val="00006446"/>
    <w:rsid w:val="00006896"/>
    <w:rsid w:val="00007CDC"/>
    <w:rsid w:val="0001040F"/>
    <w:rsid w:val="000115FA"/>
    <w:rsid w:val="00011AEE"/>
    <w:rsid w:val="00011B28"/>
    <w:rsid w:val="00014007"/>
    <w:rsid w:val="00015D15"/>
    <w:rsid w:val="00016221"/>
    <w:rsid w:val="000165B9"/>
    <w:rsid w:val="000175A4"/>
    <w:rsid w:val="00017B8C"/>
    <w:rsid w:val="00022D72"/>
    <w:rsid w:val="0002564D"/>
    <w:rsid w:val="00025E72"/>
    <w:rsid w:val="00025ECA"/>
    <w:rsid w:val="00025F2C"/>
    <w:rsid w:val="0002658C"/>
    <w:rsid w:val="000266D9"/>
    <w:rsid w:val="000316F8"/>
    <w:rsid w:val="00031A8E"/>
    <w:rsid w:val="00031DEC"/>
    <w:rsid w:val="000325B8"/>
    <w:rsid w:val="00034C15"/>
    <w:rsid w:val="00035158"/>
    <w:rsid w:val="00035FC4"/>
    <w:rsid w:val="00036BA1"/>
    <w:rsid w:val="00036BF9"/>
    <w:rsid w:val="000422E2"/>
    <w:rsid w:val="00042F22"/>
    <w:rsid w:val="00043784"/>
    <w:rsid w:val="00043BD8"/>
    <w:rsid w:val="000442A9"/>
    <w:rsid w:val="000444EF"/>
    <w:rsid w:val="00050118"/>
    <w:rsid w:val="00051B54"/>
    <w:rsid w:val="00052A07"/>
    <w:rsid w:val="000534E3"/>
    <w:rsid w:val="00055654"/>
    <w:rsid w:val="0005606A"/>
    <w:rsid w:val="00057117"/>
    <w:rsid w:val="00057683"/>
    <w:rsid w:val="000616E7"/>
    <w:rsid w:val="0006487E"/>
    <w:rsid w:val="00065E1A"/>
    <w:rsid w:val="00067092"/>
    <w:rsid w:val="0006754B"/>
    <w:rsid w:val="000675FA"/>
    <w:rsid w:val="00070FB1"/>
    <w:rsid w:val="00072598"/>
    <w:rsid w:val="000728A9"/>
    <w:rsid w:val="00072C10"/>
    <w:rsid w:val="00073BEE"/>
    <w:rsid w:val="00075947"/>
    <w:rsid w:val="00076555"/>
    <w:rsid w:val="00077E5F"/>
    <w:rsid w:val="0008036A"/>
    <w:rsid w:val="00081AE6"/>
    <w:rsid w:val="00083528"/>
    <w:rsid w:val="00083E1E"/>
    <w:rsid w:val="000855EB"/>
    <w:rsid w:val="00085B52"/>
    <w:rsid w:val="000866E8"/>
    <w:rsid w:val="000866F2"/>
    <w:rsid w:val="0008702F"/>
    <w:rsid w:val="0009009F"/>
    <w:rsid w:val="00091557"/>
    <w:rsid w:val="000924C1"/>
    <w:rsid w:val="000924F0"/>
    <w:rsid w:val="00093474"/>
    <w:rsid w:val="0009510F"/>
    <w:rsid w:val="000957AC"/>
    <w:rsid w:val="000A1B7B"/>
    <w:rsid w:val="000A26BD"/>
    <w:rsid w:val="000A4294"/>
    <w:rsid w:val="000A4C39"/>
    <w:rsid w:val="000A56F2"/>
    <w:rsid w:val="000A5D84"/>
    <w:rsid w:val="000A63D3"/>
    <w:rsid w:val="000A6B44"/>
    <w:rsid w:val="000A7FB3"/>
    <w:rsid w:val="000B0898"/>
    <w:rsid w:val="000B0BD0"/>
    <w:rsid w:val="000B109B"/>
    <w:rsid w:val="000B2719"/>
    <w:rsid w:val="000B3A8F"/>
    <w:rsid w:val="000B3D86"/>
    <w:rsid w:val="000B4149"/>
    <w:rsid w:val="000B4AB9"/>
    <w:rsid w:val="000B58C3"/>
    <w:rsid w:val="000B5BB6"/>
    <w:rsid w:val="000B61E9"/>
    <w:rsid w:val="000B6A59"/>
    <w:rsid w:val="000C165A"/>
    <w:rsid w:val="000C2E19"/>
    <w:rsid w:val="000C5BF6"/>
    <w:rsid w:val="000C7391"/>
    <w:rsid w:val="000C7B66"/>
    <w:rsid w:val="000D0D07"/>
    <w:rsid w:val="000D282F"/>
    <w:rsid w:val="000D4797"/>
    <w:rsid w:val="000D7406"/>
    <w:rsid w:val="000E0072"/>
    <w:rsid w:val="000E0527"/>
    <w:rsid w:val="000E15CD"/>
    <w:rsid w:val="000E1DAB"/>
    <w:rsid w:val="000E1E92"/>
    <w:rsid w:val="000E1EB7"/>
    <w:rsid w:val="000E314D"/>
    <w:rsid w:val="000E389E"/>
    <w:rsid w:val="000E4286"/>
    <w:rsid w:val="000E70B7"/>
    <w:rsid w:val="000E7FAF"/>
    <w:rsid w:val="000F06D6"/>
    <w:rsid w:val="000F0EB1"/>
    <w:rsid w:val="000F0EC8"/>
    <w:rsid w:val="000F1106"/>
    <w:rsid w:val="000F180E"/>
    <w:rsid w:val="000F271F"/>
    <w:rsid w:val="000F3BE9"/>
    <w:rsid w:val="000F3F6C"/>
    <w:rsid w:val="000F4580"/>
    <w:rsid w:val="000F6DF3"/>
    <w:rsid w:val="000F7AF3"/>
    <w:rsid w:val="000F7C71"/>
    <w:rsid w:val="001005FF"/>
    <w:rsid w:val="001034EA"/>
    <w:rsid w:val="00103A9C"/>
    <w:rsid w:val="0010412D"/>
    <w:rsid w:val="00104171"/>
    <w:rsid w:val="001045F1"/>
    <w:rsid w:val="001062FB"/>
    <w:rsid w:val="001063E6"/>
    <w:rsid w:val="001078A5"/>
    <w:rsid w:val="0011126A"/>
    <w:rsid w:val="00113CF4"/>
    <w:rsid w:val="001153EA"/>
    <w:rsid w:val="00115643"/>
    <w:rsid w:val="00116765"/>
    <w:rsid w:val="0011775D"/>
    <w:rsid w:val="001219F5"/>
    <w:rsid w:val="00121A20"/>
    <w:rsid w:val="00122CC4"/>
    <w:rsid w:val="00122DDF"/>
    <w:rsid w:val="0012377F"/>
    <w:rsid w:val="00124314"/>
    <w:rsid w:val="0012509A"/>
    <w:rsid w:val="00126B4A"/>
    <w:rsid w:val="001274BB"/>
    <w:rsid w:val="00132FD0"/>
    <w:rsid w:val="00133E47"/>
    <w:rsid w:val="001344C0"/>
    <w:rsid w:val="001346FA"/>
    <w:rsid w:val="00135252"/>
    <w:rsid w:val="00135590"/>
    <w:rsid w:val="00137AB5"/>
    <w:rsid w:val="00137F0B"/>
    <w:rsid w:val="00140912"/>
    <w:rsid w:val="00143637"/>
    <w:rsid w:val="0014504F"/>
    <w:rsid w:val="001455CC"/>
    <w:rsid w:val="00150046"/>
    <w:rsid w:val="00151751"/>
    <w:rsid w:val="00151E23"/>
    <w:rsid w:val="001526E0"/>
    <w:rsid w:val="001551B5"/>
    <w:rsid w:val="001559CA"/>
    <w:rsid w:val="00155BCD"/>
    <w:rsid w:val="00161A87"/>
    <w:rsid w:val="001624B3"/>
    <w:rsid w:val="0016274B"/>
    <w:rsid w:val="00163867"/>
    <w:rsid w:val="001638A9"/>
    <w:rsid w:val="00163B2A"/>
    <w:rsid w:val="00163CB5"/>
    <w:rsid w:val="001659B8"/>
    <w:rsid w:val="001659BF"/>
    <w:rsid w:val="001659C1"/>
    <w:rsid w:val="001661AE"/>
    <w:rsid w:val="0016773C"/>
    <w:rsid w:val="00171631"/>
    <w:rsid w:val="00173A8E"/>
    <w:rsid w:val="00174C81"/>
    <w:rsid w:val="0017502C"/>
    <w:rsid w:val="00177909"/>
    <w:rsid w:val="0018143F"/>
    <w:rsid w:val="00181FF8"/>
    <w:rsid w:val="00182284"/>
    <w:rsid w:val="00182A96"/>
    <w:rsid w:val="00183A3F"/>
    <w:rsid w:val="00184053"/>
    <w:rsid w:val="00190AC1"/>
    <w:rsid w:val="0019341A"/>
    <w:rsid w:val="001947AC"/>
    <w:rsid w:val="001953F1"/>
    <w:rsid w:val="00197DF9"/>
    <w:rsid w:val="001A0CFB"/>
    <w:rsid w:val="001A117E"/>
    <w:rsid w:val="001A1987"/>
    <w:rsid w:val="001A2564"/>
    <w:rsid w:val="001A6028"/>
    <w:rsid w:val="001A6173"/>
    <w:rsid w:val="001A699E"/>
    <w:rsid w:val="001A6CBA"/>
    <w:rsid w:val="001A7038"/>
    <w:rsid w:val="001A7FE9"/>
    <w:rsid w:val="001B0882"/>
    <w:rsid w:val="001B0D97"/>
    <w:rsid w:val="001B31D4"/>
    <w:rsid w:val="001B5A5D"/>
    <w:rsid w:val="001B7AB9"/>
    <w:rsid w:val="001B7DE0"/>
    <w:rsid w:val="001C0ABF"/>
    <w:rsid w:val="001C1CE5"/>
    <w:rsid w:val="001C3D2A"/>
    <w:rsid w:val="001C432A"/>
    <w:rsid w:val="001C5A84"/>
    <w:rsid w:val="001C5CB8"/>
    <w:rsid w:val="001C6A89"/>
    <w:rsid w:val="001D24C3"/>
    <w:rsid w:val="001D28FF"/>
    <w:rsid w:val="001D46C9"/>
    <w:rsid w:val="001D51BA"/>
    <w:rsid w:val="001D53E7"/>
    <w:rsid w:val="001D6342"/>
    <w:rsid w:val="001D6831"/>
    <w:rsid w:val="001D6D53"/>
    <w:rsid w:val="001E3CF6"/>
    <w:rsid w:val="001E58E2"/>
    <w:rsid w:val="001E6303"/>
    <w:rsid w:val="001E7AED"/>
    <w:rsid w:val="001E7EF9"/>
    <w:rsid w:val="001F2132"/>
    <w:rsid w:val="001F3916"/>
    <w:rsid w:val="001F54C5"/>
    <w:rsid w:val="001F6208"/>
    <w:rsid w:val="001F647E"/>
    <w:rsid w:val="001F662C"/>
    <w:rsid w:val="001F7074"/>
    <w:rsid w:val="00200490"/>
    <w:rsid w:val="00201F3A"/>
    <w:rsid w:val="00202033"/>
    <w:rsid w:val="002026D7"/>
    <w:rsid w:val="00203F96"/>
    <w:rsid w:val="0020436D"/>
    <w:rsid w:val="002069B2"/>
    <w:rsid w:val="00207FA3"/>
    <w:rsid w:val="00210582"/>
    <w:rsid w:val="00211321"/>
    <w:rsid w:val="00214C9D"/>
    <w:rsid w:val="00214DA8"/>
    <w:rsid w:val="00215423"/>
    <w:rsid w:val="002158FA"/>
    <w:rsid w:val="00216D22"/>
    <w:rsid w:val="00217C6D"/>
    <w:rsid w:val="00220600"/>
    <w:rsid w:val="00221E3E"/>
    <w:rsid w:val="00222356"/>
    <w:rsid w:val="002224DB"/>
    <w:rsid w:val="00222E39"/>
    <w:rsid w:val="0022358D"/>
    <w:rsid w:val="00223FCB"/>
    <w:rsid w:val="0022436A"/>
    <w:rsid w:val="002252C3"/>
    <w:rsid w:val="00225C54"/>
    <w:rsid w:val="00226DAE"/>
    <w:rsid w:val="0022735F"/>
    <w:rsid w:val="00230292"/>
    <w:rsid w:val="00230406"/>
    <w:rsid w:val="00230765"/>
    <w:rsid w:val="00230D18"/>
    <w:rsid w:val="002317B8"/>
    <w:rsid w:val="002319E4"/>
    <w:rsid w:val="00231A9D"/>
    <w:rsid w:val="00232D92"/>
    <w:rsid w:val="00233C14"/>
    <w:rsid w:val="002341E8"/>
    <w:rsid w:val="002345A4"/>
    <w:rsid w:val="00235632"/>
    <w:rsid w:val="00235872"/>
    <w:rsid w:val="00236514"/>
    <w:rsid w:val="00237230"/>
    <w:rsid w:val="00240B60"/>
    <w:rsid w:val="00240C99"/>
    <w:rsid w:val="00240D05"/>
    <w:rsid w:val="00241559"/>
    <w:rsid w:val="00242B84"/>
    <w:rsid w:val="002435B3"/>
    <w:rsid w:val="00244523"/>
    <w:rsid w:val="00244970"/>
    <w:rsid w:val="00245284"/>
    <w:rsid w:val="0024542C"/>
    <w:rsid w:val="002458EB"/>
    <w:rsid w:val="002460C3"/>
    <w:rsid w:val="002464FC"/>
    <w:rsid w:val="002500C8"/>
    <w:rsid w:val="00251471"/>
    <w:rsid w:val="00251E05"/>
    <w:rsid w:val="00252E27"/>
    <w:rsid w:val="00252ECB"/>
    <w:rsid w:val="00253F8D"/>
    <w:rsid w:val="00257543"/>
    <w:rsid w:val="002603A1"/>
    <w:rsid w:val="00260A0E"/>
    <w:rsid w:val="002617E7"/>
    <w:rsid w:val="0026193C"/>
    <w:rsid w:val="00264228"/>
    <w:rsid w:val="00264334"/>
    <w:rsid w:val="0026473E"/>
    <w:rsid w:val="00264851"/>
    <w:rsid w:val="00266214"/>
    <w:rsid w:val="00266C33"/>
    <w:rsid w:val="00266E99"/>
    <w:rsid w:val="00267C83"/>
    <w:rsid w:val="00267FD7"/>
    <w:rsid w:val="0027144F"/>
    <w:rsid w:val="00271813"/>
    <w:rsid w:val="00271F3A"/>
    <w:rsid w:val="00272C3B"/>
    <w:rsid w:val="00273278"/>
    <w:rsid w:val="002737F4"/>
    <w:rsid w:val="00273AB7"/>
    <w:rsid w:val="00277D88"/>
    <w:rsid w:val="002805F5"/>
    <w:rsid w:val="00280751"/>
    <w:rsid w:val="0028078B"/>
    <w:rsid w:val="00280D85"/>
    <w:rsid w:val="00281363"/>
    <w:rsid w:val="0028178E"/>
    <w:rsid w:val="00282702"/>
    <w:rsid w:val="0028280A"/>
    <w:rsid w:val="0028377A"/>
    <w:rsid w:val="0028676C"/>
    <w:rsid w:val="00286ACD"/>
    <w:rsid w:val="00287838"/>
    <w:rsid w:val="002907B5"/>
    <w:rsid w:val="002914AE"/>
    <w:rsid w:val="0029226F"/>
    <w:rsid w:val="00292EB7"/>
    <w:rsid w:val="00293A9D"/>
    <w:rsid w:val="002941CC"/>
    <w:rsid w:val="00296227"/>
    <w:rsid w:val="00296DDC"/>
    <w:rsid w:val="00296F44"/>
    <w:rsid w:val="0029762E"/>
    <w:rsid w:val="0029777D"/>
    <w:rsid w:val="002A055E"/>
    <w:rsid w:val="002A1D4E"/>
    <w:rsid w:val="002A2869"/>
    <w:rsid w:val="002A2E9E"/>
    <w:rsid w:val="002A3195"/>
    <w:rsid w:val="002A7BBC"/>
    <w:rsid w:val="002A7DE6"/>
    <w:rsid w:val="002B07C8"/>
    <w:rsid w:val="002B0E07"/>
    <w:rsid w:val="002B16CB"/>
    <w:rsid w:val="002B229F"/>
    <w:rsid w:val="002B24D6"/>
    <w:rsid w:val="002B2AA5"/>
    <w:rsid w:val="002B4F2E"/>
    <w:rsid w:val="002B6382"/>
    <w:rsid w:val="002B638B"/>
    <w:rsid w:val="002B7FC8"/>
    <w:rsid w:val="002C0162"/>
    <w:rsid w:val="002C1146"/>
    <w:rsid w:val="002C3E25"/>
    <w:rsid w:val="002C41E6"/>
    <w:rsid w:val="002C45F5"/>
    <w:rsid w:val="002C4E9D"/>
    <w:rsid w:val="002C5912"/>
    <w:rsid w:val="002C6B98"/>
    <w:rsid w:val="002C6C35"/>
    <w:rsid w:val="002C7B32"/>
    <w:rsid w:val="002D071A"/>
    <w:rsid w:val="002D0EE4"/>
    <w:rsid w:val="002D1C06"/>
    <w:rsid w:val="002D34B2"/>
    <w:rsid w:val="002D48B0"/>
    <w:rsid w:val="002D5730"/>
    <w:rsid w:val="002D5B37"/>
    <w:rsid w:val="002D6E17"/>
    <w:rsid w:val="002D7193"/>
    <w:rsid w:val="002D7637"/>
    <w:rsid w:val="002E17F2"/>
    <w:rsid w:val="002E2C33"/>
    <w:rsid w:val="002E2DAA"/>
    <w:rsid w:val="002E524E"/>
    <w:rsid w:val="002E62CF"/>
    <w:rsid w:val="002E6777"/>
    <w:rsid w:val="002E6CED"/>
    <w:rsid w:val="002E7650"/>
    <w:rsid w:val="002E7AB8"/>
    <w:rsid w:val="002E7CAE"/>
    <w:rsid w:val="002F1DA4"/>
    <w:rsid w:val="002F2586"/>
    <w:rsid w:val="002F2771"/>
    <w:rsid w:val="002F37A9"/>
    <w:rsid w:val="002F3CDC"/>
    <w:rsid w:val="002F4D21"/>
    <w:rsid w:val="00301167"/>
    <w:rsid w:val="00301CE6"/>
    <w:rsid w:val="0030256B"/>
    <w:rsid w:val="0030501F"/>
    <w:rsid w:val="00305C5D"/>
    <w:rsid w:val="00305E3A"/>
    <w:rsid w:val="00306D39"/>
    <w:rsid w:val="00307315"/>
    <w:rsid w:val="00307970"/>
    <w:rsid w:val="00307BA1"/>
    <w:rsid w:val="00307FF4"/>
    <w:rsid w:val="00311702"/>
    <w:rsid w:val="00311E82"/>
    <w:rsid w:val="003122D2"/>
    <w:rsid w:val="00312437"/>
    <w:rsid w:val="00313FD6"/>
    <w:rsid w:val="0031411A"/>
    <w:rsid w:val="003143BD"/>
    <w:rsid w:val="00315363"/>
    <w:rsid w:val="00315E0F"/>
    <w:rsid w:val="00317020"/>
    <w:rsid w:val="003176FB"/>
    <w:rsid w:val="003203ED"/>
    <w:rsid w:val="003204CA"/>
    <w:rsid w:val="00321105"/>
    <w:rsid w:val="00321B02"/>
    <w:rsid w:val="00322C9F"/>
    <w:rsid w:val="0032450D"/>
    <w:rsid w:val="00324D23"/>
    <w:rsid w:val="003267B7"/>
    <w:rsid w:val="00326FC8"/>
    <w:rsid w:val="0032714B"/>
    <w:rsid w:val="00331751"/>
    <w:rsid w:val="00331FB1"/>
    <w:rsid w:val="00334052"/>
    <w:rsid w:val="00334579"/>
    <w:rsid w:val="003349D3"/>
    <w:rsid w:val="00335858"/>
    <w:rsid w:val="00335E88"/>
    <w:rsid w:val="00336BDA"/>
    <w:rsid w:val="00340958"/>
    <w:rsid w:val="00342BD7"/>
    <w:rsid w:val="00344599"/>
    <w:rsid w:val="00346A66"/>
    <w:rsid w:val="00346DB5"/>
    <w:rsid w:val="003477B1"/>
    <w:rsid w:val="003514D0"/>
    <w:rsid w:val="0035162F"/>
    <w:rsid w:val="00351DA5"/>
    <w:rsid w:val="00352618"/>
    <w:rsid w:val="00352F9D"/>
    <w:rsid w:val="0035413D"/>
    <w:rsid w:val="003548B3"/>
    <w:rsid w:val="00354DD9"/>
    <w:rsid w:val="00357380"/>
    <w:rsid w:val="0035742E"/>
    <w:rsid w:val="00357813"/>
    <w:rsid w:val="003602D9"/>
    <w:rsid w:val="003604CE"/>
    <w:rsid w:val="0036101B"/>
    <w:rsid w:val="00362747"/>
    <w:rsid w:val="00362E1F"/>
    <w:rsid w:val="003666D6"/>
    <w:rsid w:val="003675A0"/>
    <w:rsid w:val="003702E6"/>
    <w:rsid w:val="00370E47"/>
    <w:rsid w:val="00372AF9"/>
    <w:rsid w:val="0037322F"/>
    <w:rsid w:val="003742AC"/>
    <w:rsid w:val="00374ECF"/>
    <w:rsid w:val="003760BB"/>
    <w:rsid w:val="0037637F"/>
    <w:rsid w:val="00376542"/>
    <w:rsid w:val="00377CE1"/>
    <w:rsid w:val="0038034E"/>
    <w:rsid w:val="00380F14"/>
    <w:rsid w:val="003820FB"/>
    <w:rsid w:val="00382177"/>
    <w:rsid w:val="003830F9"/>
    <w:rsid w:val="00385BF0"/>
    <w:rsid w:val="0038675F"/>
    <w:rsid w:val="00391BA3"/>
    <w:rsid w:val="00391D99"/>
    <w:rsid w:val="0039221D"/>
    <w:rsid w:val="003939FF"/>
    <w:rsid w:val="003941B8"/>
    <w:rsid w:val="0039607A"/>
    <w:rsid w:val="003A0BAE"/>
    <w:rsid w:val="003A11B3"/>
    <w:rsid w:val="003A1691"/>
    <w:rsid w:val="003A2223"/>
    <w:rsid w:val="003A2A0F"/>
    <w:rsid w:val="003A423E"/>
    <w:rsid w:val="003A45A1"/>
    <w:rsid w:val="003A4A01"/>
    <w:rsid w:val="003A5B0A"/>
    <w:rsid w:val="003A6BAC"/>
    <w:rsid w:val="003A70A4"/>
    <w:rsid w:val="003A7EF3"/>
    <w:rsid w:val="003B159C"/>
    <w:rsid w:val="003B2258"/>
    <w:rsid w:val="003B2CEE"/>
    <w:rsid w:val="003B2F6B"/>
    <w:rsid w:val="003B369F"/>
    <w:rsid w:val="003B36A3"/>
    <w:rsid w:val="003B64BB"/>
    <w:rsid w:val="003B65D3"/>
    <w:rsid w:val="003B7FE5"/>
    <w:rsid w:val="003C0B5D"/>
    <w:rsid w:val="003C10F0"/>
    <w:rsid w:val="003C11C8"/>
    <w:rsid w:val="003C1573"/>
    <w:rsid w:val="003C2702"/>
    <w:rsid w:val="003C5090"/>
    <w:rsid w:val="003C59AD"/>
    <w:rsid w:val="003C7806"/>
    <w:rsid w:val="003D0837"/>
    <w:rsid w:val="003D109F"/>
    <w:rsid w:val="003D2478"/>
    <w:rsid w:val="003D3C45"/>
    <w:rsid w:val="003D47F4"/>
    <w:rsid w:val="003D4F13"/>
    <w:rsid w:val="003D5B1F"/>
    <w:rsid w:val="003E15FA"/>
    <w:rsid w:val="003E2A48"/>
    <w:rsid w:val="003E55E4"/>
    <w:rsid w:val="003E74E3"/>
    <w:rsid w:val="003F05C7"/>
    <w:rsid w:val="003F1BB0"/>
    <w:rsid w:val="003F2CD4"/>
    <w:rsid w:val="003F5EC8"/>
    <w:rsid w:val="003F60AC"/>
    <w:rsid w:val="003F6BBE"/>
    <w:rsid w:val="004000E8"/>
    <w:rsid w:val="00400CF8"/>
    <w:rsid w:val="00401936"/>
    <w:rsid w:val="00402E2B"/>
    <w:rsid w:val="004030F6"/>
    <w:rsid w:val="004038E5"/>
    <w:rsid w:val="0040512B"/>
    <w:rsid w:val="0040517E"/>
    <w:rsid w:val="00405CA5"/>
    <w:rsid w:val="00407CD3"/>
    <w:rsid w:val="00410134"/>
    <w:rsid w:val="00410B72"/>
    <w:rsid w:val="00410F18"/>
    <w:rsid w:val="0041245A"/>
    <w:rsid w:val="0041263E"/>
    <w:rsid w:val="00412EB2"/>
    <w:rsid w:val="00413AAC"/>
    <w:rsid w:val="00413E92"/>
    <w:rsid w:val="00414D3E"/>
    <w:rsid w:val="0042015B"/>
    <w:rsid w:val="00421105"/>
    <w:rsid w:val="00422409"/>
    <w:rsid w:val="00422AA4"/>
    <w:rsid w:val="004230B2"/>
    <w:rsid w:val="004242F4"/>
    <w:rsid w:val="00424DA8"/>
    <w:rsid w:val="00424ED2"/>
    <w:rsid w:val="00425268"/>
    <w:rsid w:val="004252BD"/>
    <w:rsid w:val="00427248"/>
    <w:rsid w:val="00430DBA"/>
    <w:rsid w:val="00431869"/>
    <w:rsid w:val="00432FC2"/>
    <w:rsid w:val="00433E52"/>
    <w:rsid w:val="00434E59"/>
    <w:rsid w:val="00434F5C"/>
    <w:rsid w:val="004355A2"/>
    <w:rsid w:val="004360A9"/>
    <w:rsid w:val="0043642F"/>
    <w:rsid w:val="00436BFB"/>
    <w:rsid w:val="00437447"/>
    <w:rsid w:val="00437A2B"/>
    <w:rsid w:val="00437A70"/>
    <w:rsid w:val="00441A92"/>
    <w:rsid w:val="004431DC"/>
    <w:rsid w:val="00444F56"/>
    <w:rsid w:val="00446488"/>
    <w:rsid w:val="0044720C"/>
    <w:rsid w:val="004517AA"/>
    <w:rsid w:val="00452348"/>
    <w:rsid w:val="00452AD1"/>
    <w:rsid w:val="00452CAC"/>
    <w:rsid w:val="00454174"/>
    <w:rsid w:val="00454EAA"/>
    <w:rsid w:val="00457565"/>
    <w:rsid w:val="00457B71"/>
    <w:rsid w:val="00457C48"/>
    <w:rsid w:val="00457E25"/>
    <w:rsid w:val="00461E43"/>
    <w:rsid w:val="004625F9"/>
    <w:rsid w:val="00462868"/>
    <w:rsid w:val="004632A9"/>
    <w:rsid w:val="004669E2"/>
    <w:rsid w:val="004672E9"/>
    <w:rsid w:val="00467D0E"/>
    <w:rsid w:val="004701BE"/>
    <w:rsid w:val="00470C31"/>
    <w:rsid w:val="00471DE0"/>
    <w:rsid w:val="00472D02"/>
    <w:rsid w:val="004734D0"/>
    <w:rsid w:val="00473A4C"/>
    <w:rsid w:val="00473E5E"/>
    <w:rsid w:val="0047416A"/>
    <w:rsid w:val="00474DB0"/>
    <w:rsid w:val="0047522D"/>
    <w:rsid w:val="0047556B"/>
    <w:rsid w:val="004755BF"/>
    <w:rsid w:val="004756E1"/>
    <w:rsid w:val="00476824"/>
    <w:rsid w:val="00477768"/>
    <w:rsid w:val="00480423"/>
    <w:rsid w:val="00480520"/>
    <w:rsid w:val="00481233"/>
    <w:rsid w:val="004822CB"/>
    <w:rsid w:val="00487817"/>
    <w:rsid w:val="00491607"/>
    <w:rsid w:val="004916C3"/>
    <w:rsid w:val="00492261"/>
    <w:rsid w:val="00492BC5"/>
    <w:rsid w:val="00492FAB"/>
    <w:rsid w:val="00493580"/>
    <w:rsid w:val="00493D03"/>
    <w:rsid w:val="0049566B"/>
    <w:rsid w:val="004964F1"/>
    <w:rsid w:val="00497044"/>
    <w:rsid w:val="0049741F"/>
    <w:rsid w:val="00497447"/>
    <w:rsid w:val="00497783"/>
    <w:rsid w:val="004A1659"/>
    <w:rsid w:val="004A16BC"/>
    <w:rsid w:val="004A2B94"/>
    <w:rsid w:val="004A425E"/>
    <w:rsid w:val="004A780D"/>
    <w:rsid w:val="004B014D"/>
    <w:rsid w:val="004B0C78"/>
    <w:rsid w:val="004B4D57"/>
    <w:rsid w:val="004B61C5"/>
    <w:rsid w:val="004B66E1"/>
    <w:rsid w:val="004B68F3"/>
    <w:rsid w:val="004B6F6A"/>
    <w:rsid w:val="004B6FEB"/>
    <w:rsid w:val="004B78B2"/>
    <w:rsid w:val="004B7C0C"/>
    <w:rsid w:val="004C17A4"/>
    <w:rsid w:val="004C3898"/>
    <w:rsid w:val="004C3F99"/>
    <w:rsid w:val="004C4F68"/>
    <w:rsid w:val="004C5AAB"/>
    <w:rsid w:val="004C7C0A"/>
    <w:rsid w:val="004D2D42"/>
    <w:rsid w:val="004D36B1"/>
    <w:rsid w:val="004D5EC8"/>
    <w:rsid w:val="004D5F8E"/>
    <w:rsid w:val="004D628C"/>
    <w:rsid w:val="004D7C24"/>
    <w:rsid w:val="004D7EBD"/>
    <w:rsid w:val="004E1CB5"/>
    <w:rsid w:val="004E2164"/>
    <w:rsid w:val="004E2680"/>
    <w:rsid w:val="004E28F9"/>
    <w:rsid w:val="004E462E"/>
    <w:rsid w:val="004E51C2"/>
    <w:rsid w:val="004E56DC"/>
    <w:rsid w:val="004E76F4"/>
    <w:rsid w:val="004F0B4E"/>
    <w:rsid w:val="004F0B6C"/>
    <w:rsid w:val="004F163A"/>
    <w:rsid w:val="004F1663"/>
    <w:rsid w:val="004F2078"/>
    <w:rsid w:val="004F4D6C"/>
    <w:rsid w:val="004F4DA3"/>
    <w:rsid w:val="005052A8"/>
    <w:rsid w:val="005060D9"/>
    <w:rsid w:val="00506557"/>
    <w:rsid w:val="0050677A"/>
    <w:rsid w:val="00507172"/>
    <w:rsid w:val="00507310"/>
    <w:rsid w:val="00507C4F"/>
    <w:rsid w:val="005108D8"/>
    <w:rsid w:val="00510ACE"/>
    <w:rsid w:val="005116F9"/>
    <w:rsid w:val="005130A2"/>
    <w:rsid w:val="00513288"/>
    <w:rsid w:val="00513B96"/>
    <w:rsid w:val="00513CDD"/>
    <w:rsid w:val="005147BF"/>
    <w:rsid w:val="005153A7"/>
    <w:rsid w:val="005169B1"/>
    <w:rsid w:val="00516AB4"/>
    <w:rsid w:val="005179E2"/>
    <w:rsid w:val="005219CF"/>
    <w:rsid w:val="005219F0"/>
    <w:rsid w:val="005220EC"/>
    <w:rsid w:val="005235A8"/>
    <w:rsid w:val="00525CC3"/>
    <w:rsid w:val="00525F76"/>
    <w:rsid w:val="0052625B"/>
    <w:rsid w:val="00527AAB"/>
    <w:rsid w:val="00534591"/>
    <w:rsid w:val="00534914"/>
    <w:rsid w:val="00534B59"/>
    <w:rsid w:val="0053616F"/>
    <w:rsid w:val="00536759"/>
    <w:rsid w:val="00536CAC"/>
    <w:rsid w:val="00537C62"/>
    <w:rsid w:val="00541FE6"/>
    <w:rsid w:val="00542608"/>
    <w:rsid w:val="0054267D"/>
    <w:rsid w:val="005445B2"/>
    <w:rsid w:val="00546970"/>
    <w:rsid w:val="00547F2C"/>
    <w:rsid w:val="00550B50"/>
    <w:rsid w:val="00551FF0"/>
    <w:rsid w:val="00552E0E"/>
    <w:rsid w:val="00554655"/>
    <w:rsid w:val="00554E19"/>
    <w:rsid w:val="005572ED"/>
    <w:rsid w:val="00557DB9"/>
    <w:rsid w:val="00557EFB"/>
    <w:rsid w:val="00560FBB"/>
    <w:rsid w:val="0056121F"/>
    <w:rsid w:val="005628AC"/>
    <w:rsid w:val="00562A54"/>
    <w:rsid w:val="00563390"/>
    <w:rsid w:val="00565C49"/>
    <w:rsid w:val="0056696C"/>
    <w:rsid w:val="0056783B"/>
    <w:rsid w:val="0057075E"/>
    <w:rsid w:val="00570B70"/>
    <w:rsid w:val="00572505"/>
    <w:rsid w:val="00572D16"/>
    <w:rsid w:val="00575F7F"/>
    <w:rsid w:val="00577395"/>
    <w:rsid w:val="00577952"/>
    <w:rsid w:val="00582809"/>
    <w:rsid w:val="005851DF"/>
    <w:rsid w:val="00586319"/>
    <w:rsid w:val="00586F5E"/>
    <w:rsid w:val="0058798C"/>
    <w:rsid w:val="005900FA"/>
    <w:rsid w:val="00590615"/>
    <w:rsid w:val="00590FB0"/>
    <w:rsid w:val="00592376"/>
    <w:rsid w:val="00592E90"/>
    <w:rsid w:val="005931DD"/>
    <w:rsid w:val="005935A4"/>
    <w:rsid w:val="005945F0"/>
    <w:rsid w:val="005948C2"/>
    <w:rsid w:val="005958E0"/>
    <w:rsid w:val="00595DCA"/>
    <w:rsid w:val="00596361"/>
    <w:rsid w:val="00596E10"/>
    <w:rsid w:val="005975D2"/>
    <w:rsid w:val="0059779B"/>
    <w:rsid w:val="00597955"/>
    <w:rsid w:val="005A16BE"/>
    <w:rsid w:val="005A209A"/>
    <w:rsid w:val="005A24F2"/>
    <w:rsid w:val="005A387D"/>
    <w:rsid w:val="005A560F"/>
    <w:rsid w:val="005A662D"/>
    <w:rsid w:val="005A771E"/>
    <w:rsid w:val="005B1409"/>
    <w:rsid w:val="005B172B"/>
    <w:rsid w:val="005B2B70"/>
    <w:rsid w:val="005B35D7"/>
    <w:rsid w:val="005B392A"/>
    <w:rsid w:val="005B3AA3"/>
    <w:rsid w:val="005B6F83"/>
    <w:rsid w:val="005C290B"/>
    <w:rsid w:val="005C40EA"/>
    <w:rsid w:val="005C519B"/>
    <w:rsid w:val="005C632D"/>
    <w:rsid w:val="005C74FB"/>
    <w:rsid w:val="005D1602"/>
    <w:rsid w:val="005D2860"/>
    <w:rsid w:val="005D3548"/>
    <w:rsid w:val="005D599E"/>
    <w:rsid w:val="005E12E5"/>
    <w:rsid w:val="005E2766"/>
    <w:rsid w:val="005E2C53"/>
    <w:rsid w:val="005E385F"/>
    <w:rsid w:val="005E4D3E"/>
    <w:rsid w:val="005E55B1"/>
    <w:rsid w:val="005E5B81"/>
    <w:rsid w:val="005E7CA3"/>
    <w:rsid w:val="005F0286"/>
    <w:rsid w:val="005F030A"/>
    <w:rsid w:val="005F2CB1"/>
    <w:rsid w:val="005F3025"/>
    <w:rsid w:val="005F618C"/>
    <w:rsid w:val="005F63CA"/>
    <w:rsid w:val="005F6C6D"/>
    <w:rsid w:val="005F70BD"/>
    <w:rsid w:val="0060283C"/>
    <w:rsid w:val="00604F14"/>
    <w:rsid w:val="006052B6"/>
    <w:rsid w:val="00607904"/>
    <w:rsid w:val="00611B83"/>
    <w:rsid w:val="006128C3"/>
    <w:rsid w:val="00613257"/>
    <w:rsid w:val="006137EB"/>
    <w:rsid w:val="00613EC4"/>
    <w:rsid w:val="00613F52"/>
    <w:rsid w:val="00620A71"/>
    <w:rsid w:val="00620D80"/>
    <w:rsid w:val="00621144"/>
    <w:rsid w:val="00622504"/>
    <w:rsid w:val="00622F68"/>
    <w:rsid w:val="006234A6"/>
    <w:rsid w:val="006240DA"/>
    <w:rsid w:val="006253AB"/>
    <w:rsid w:val="00626B6A"/>
    <w:rsid w:val="00627767"/>
    <w:rsid w:val="00630001"/>
    <w:rsid w:val="00630355"/>
    <w:rsid w:val="006311B3"/>
    <w:rsid w:val="0063284C"/>
    <w:rsid w:val="006335E5"/>
    <w:rsid w:val="00634FFA"/>
    <w:rsid w:val="00636398"/>
    <w:rsid w:val="006368D3"/>
    <w:rsid w:val="006377EC"/>
    <w:rsid w:val="0064044E"/>
    <w:rsid w:val="0064151F"/>
    <w:rsid w:val="00641533"/>
    <w:rsid w:val="0064208D"/>
    <w:rsid w:val="00642AA0"/>
    <w:rsid w:val="00642E8C"/>
    <w:rsid w:val="00643475"/>
    <w:rsid w:val="0064396A"/>
    <w:rsid w:val="00644C47"/>
    <w:rsid w:val="00644E69"/>
    <w:rsid w:val="0064624E"/>
    <w:rsid w:val="00647486"/>
    <w:rsid w:val="006474B7"/>
    <w:rsid w:val="006501A4"/>
    <w:rsid w:val="00650AB9"/>
    <w:rsid w:val="00651189"/>
    <w:rsid w:val="00653CDF"/>
    <w:rsid w:val="00655733"/>
    <w:rsid w:val="00655ACD"/>
    <w:rsid w:val="00655F44"/>
    <w:rsid w:val="00656A92"/>
    <w:rsid w:val="00656DDE"/>
    <w:rsid w:val="00657219"/>
    <w:rsid w:val="00657DF9"/>
    <w:rsid w:val="0066011D"/>
    <w:rsid w:val="006607C0"/>
    <w:rsid w:val="006613A6"/>
    <w:rsid w:val="006627A2"/>
    <w:rsid w:val="006634E6"/>
    <w:rsid w:val="006636EE"/>
    <w:rsid w:val="006655EE"/>
    <w:rsid w:val="00667B9F"/>
    <w:rsid w:val="00667D25"/>
    <w:rsid w:val="00667EE7"/>
    <w:rsid w:val="006708BA"/>
    <w:rsid w:val="00670922"/>
    <w:rsid w:val="00670BE1"/>
    <w:rsid w:val="00670F7B"/>
    <w:rsid w:val="0067218F"/>
    <w:rsid w:val="006741F2"/>
    <w:rsid w:val="00674CC3"/>
    <w:rsid w:val="00675C72"/>
    <w:rsid w:val="006769C0"/>
    <w:rsid w:val="006771F9"/>
    <w:rsid w:val="006776D7"/>
    <w:rsid w:val="00680248"/>
    <w:rsid w:val="00681003"/>
    <w:rsid w:val="006817C9"/>
    <w:rsid w:val="00683ECE"/>
    <w:rsid w:val="00686E1D"/>
    <w:rsid w:val="006871DE"/>
    <w:rsid w:val="00695FC2"/>
    <w:rsid w:val="00696949"/>
    <w:rsid w:val="00697052"/>
    <w:rsid w:val="006970A7"/>
    <w:rsid w:val="006974A7"/>
    <w:rsid w:val="006A46FB"/>
    <w:rsid w:val="006A51D1"/>
    <w:rsid w:val="006A5E28"/>
    <w:rsid w:val="006A697B"/>
    <w:rsid w:val="006A77F7"/>
    <w:rsid w:val="006A7AFF"/>
    <w:rsid w:val="006B1816"/>
    <w:rsid w:val="006B2099"/>
    <w:rsid w:val="006B50CF"/>
    <w:rsid w:val="006B5E4A"/>
    <w:rsid w:val="006B78E4"/>
    <w:rsid w:val="006C03B8"/>
    <w:rsid w:val="006C3CA8"/>
    <w:rsid w:val="006C57BB"/>
    <w:rsid w:val="006C5EC9"/>
    <w:rsid w:val="006C6059"/>
    <w:rsid w:val="006C619E"/>
    <w:rsid w:val="006C72FA"/>
    <w:rsid w:val="006C7522"/>
    <w:rsid w:val="006D0969"/>
    <w:rsid w:val="006D247F"/>
    <w:rsid w:val="006D372F"/>
    <w:rsid w:val="006D3DE8"/>
    <w:rsid w:val="006D5874"/>
    <w:rsid w:val="006D6E7E"/>
    <w:rsid w:val="006D6F08"/>
    <w:rsid w:val="006D7BD5"/>
    <w:rsid w:val="006E062C"/>
    <w:rsid w:val="006E1679"/>
    <w:rsid w:val="006E1C82"/>
    <w:rsid w:val="006E1E77"/>
    <w:rsid w:val="006E227C"/>
    <w:rsid w:val="006E28B7"/>
    <w:rsid w:val="006E2A9B"/>
    <w:rsid w:val="006E3310"/>
    <w:rsid w:val="006E4E39"/>
    <w:rsid w:val="006E565E"/>
    <w:rsid w:val="006E673D"/>
    <w:rsid w:val="006E6C98"/>
    <w:rsid w:val="006E7D3B"/>
    <w:rsid w:val="006E7F7D"/>
    <w:rsid w:val="006F04FE"/>
    <w:rsid w:val="006F1B70"/>
    <w:rsid w:val="006F1EC4"/>
    <w:rsid w:val="006F2548"/>
    <w:rsid w:val="006F341D"/>
    <w:rsid w:val="006F35DA"/>
    <w:rsid w:val="006F3CDE"/>
    <w:rsid w:val="006F3CEC"/>
    <w:rsid w:val="006F3F38"/>
    <w:rsid w:val="006F58D4"/>
    <w:rsid w:val="006F6582"/>
    <w:rsid w:val="006F7472"/>
    <w:rsid w:val="006F7829"/>
    <w:rsid w:val="006F7E2B"/>
    <w:rsid w:val="00700070"/>
    <w:rsid w:val="0070193C"/>
    <w:rsid w:val="00701958"/>
    <w:rsid w:val="0070346E"/>
    <w:rsid w:val="00703A09"/>
    <w:rsid w:val="00704EDB"/>
    <w:rsid w:val="0070594E"/>
    <w:rsid w:val="00706101"/>
    <w:rsid w:val="00707072"/>
    <w:rsid w:val="0070784A"/>
    <w:rsid w:val="00707D61"/>
    <w:rsid w:val="007107CE"/>
    <w:rsid w:val="0071114A"/>
    <w:rsid w:val="00711609"/>
    <w:rsid w:val="00712287"/>
    <w:rsid w:val="00712772"/>
    <w:rsid w:val="00712CC4"/>
    <w:rsid w:val="007148D3"/>
    <w:rsid w:val="00715B9A"/>
    <w:rsid w:val="00715EAC"/>
    <w:rsid w:val="00717E3F"/>
    <w:rsid w:val="00720DA4"/>
    <w:rsid w:val="00722B13"/>
    <w:rsid w:val="00722F99"/>
    <w:rsid w:val="00723411"/>
    <w:rsid w:val="0072372B"/>
    <w:rsid w:val="00724805"/>
    <w:rsid w:val="0072503B"/>
    <w:rsid w:val="007257D0"/>
    <w:rsid w:val="00726EA6"/>
    <w:rsid w:val="00727208"/>
    <w:rsid w:val="00727680"/>
    <w:rsid w:val="007308A0"/>
    <w:rsid w:val="00731616"/>
    <w:rsid w:val="0073215F"/>
    <w:rsid w:val="00732C50"/>
    <w:rsid w:val="007348B1"/>
    <w:rsid w:val="007348DE"/>
    <w:rsid w:val="007353F7"/>
    <w:rsid w:val="007362A6"/>
    <w:rsid w:val="00736D7D"/>
    <w:rsid w:val="007406DF"/>
    <w:rsid w:val="00740E58"/>
    <w:rsid w:val="007413EE"/>
    <w:rsid w:val="00742BEB"/>
    <w:rsid w:val="00743BE2"/>
    <w:rsid w:val="007445A0"/>
    <w:rsid w:val="0074524B"/>
    <w:rsid w:val="007464BE"/>
    <w:rsid w:val="00747D8B"/>
    <w:rsid w:val="00751228"/>
    <w:rsid w:val="00753909"/>
    <w:rsid w:val="007571E1"/>
    <w:rsid w:val="00757A16"/>
    <w:rsid w:val="007604B2"/>
    <w:rsid w:val="0076119D"/>
    <w:rsid w:val="00765281"/>
    <w:rsid w:val="007654E7"/>
    <w:rsid w:val="00766BAD"/>
    <w:rsid w:val="007679AE"/>
    <w:rsid w:val="00770B90"/>
    <w:rsid w:val="0077143D"/>
    <w:rsid w:val="007719AA"/>
    <w:rsid w:val="007729A2"/>
    <w:rsid w:val="007755F2"/>
    <w:rsid w:val="00775641"/>
    <w:rsid w:val="00775F38"/>
    <w:rsid w:val="00776971"/>
    <w:rsid w:val="00776DD4"/>
    <w:rsid w:val="00777BD4"/>
    <w:rsid w:val="00780986"/>
    <w:rsid w:val="00780A80"/>
    <w:rsid w:val="0078100F"/>
    <w:rsid w:val="0078177E"/>
    <w:rsid w:val="00782D8A"/>
    <w:rsid w:val="0078304C"/>
    <w:rsid w:val="007835C6"/>
    <w:rsid w:val="00783673"/>
    <w:rsid w:val="00785490"/>
    <w:rsid w:val="00786608"/>
    <w:rsid w:val="00787222"/>
    <w:rsid w:val="007873F8"/>
    <w:rsid w:val="007913A8"/>
    <w:rsid w:val="00792253"/>
    <w:rsid w:val="007925EA"/>
    <w:rsid w:val="00793CD8"/>
    <w:rsid w:val="007947B8"/>
    <w:rsid w:val="00794B99"/>
    <w:rsid w:val="00794CC3"/>
    <w:rsid w:val="00795C92"/>
    <w:rsid w:val="00796231"/>
    <w:rsid w:val="007964CF"/>
    <w:rsid w:val="00797F8E"/>
    <w:rsid w:val="007A0B87"/>
    <w:rsid w:val="007A1231"/>
    <w:rsid w:val="007A1CB3"/>
    <w:rsid w:val="007A2C2D"/>
    <w:rsid w:val="007A306F"/>
    <w:rsid w:val="007A43A6"/>
    <w:rsid w:val="007A58A6"/>
    <w:rsid w:val="007A6EDA"/>
    <w:rsid w:val="007B3D2D"/>
    <w:rsid w:val="007B4A20"/>
    <w:rsid w:val="007B50AE"/>
    <w:rsid w:val="007B51DF"/>
    <w:rsid w:val="007B7076"/>
    <w:rsid w:val="007B72EF"/>
    <w:rsid w:val="007C05DD"/>
    <w:rsid w:val="007C2B19"/>
    <w:rsid w:val="007C3D18"/>
    <w:rsid w:val="007C3D80"/>
    <w:rsid w:val="007C54D6"/>
    <w:rsid w:val="007C590F"/>
    <w:rsid w:val="007C60BF"/>
    <w:rsid w:val="007C6A07"/>
    <w:rsid w:val="007C6ADD"/>
    <w:rsid w:val="007C75A1"/>
    <w:rsid w:val="007C77A5"/>
    <w:rsid w:val="007D0446"/>
    <w:rsid w:val="007D04E5"/>
    <w:rsid w:val="007D05C9"/>
    <w:rsid w:val="007D1486"/>
    <w:rsid w:val="007D21C9"/>
    <w:rsid w:val="007D23E8"/>
    <w:rsid w:val="007D310F"/>
    <w:rsid w:val="007D32DB"/>
    <w:rsid w:val="007D35AC"/>
    <w:rsid w:val="007D5901"/>
    <w:rsid w:val="007D6763"/>
    <w:rsid w:val="007D7526"/>
    <w:rsid w:val="007E011C"/>
    <w:rsid w:val="007E090E"/>
    <w:rsid w:val="007E3BF0"/>
    <w:rsid w:val="007E40A1"/>
    <w:rsid w:val="007E4113"/>
    <w:rsid w:val="007E4610"/>
    <w:rsid w:val="007E4715"/>
    <w:rsid w:val="007E505B"/>
    <w:rsid w:val="007E7091"/>
    <w:rsid w:val="007F0C9C"/>
    <w:rsid w:val="007F0D6B"/>
    <w:rsid w:val="007F4AA8"/>
    <w:rsid w:val="007F5EFF"/>
    <w:rsid w:val="00801FB2"/>
    <w:rsid w:val="00803495"/>
    <w:rsid w:val="00803FAE"/>
    <w:rsid w:val="00805330"/>
    <w:rsid w:val="0080605F"/>
    <w:rsid w:val="00807786"/>
    <w:rsid w:val="00811FCB"/>
    <w:rsid w:val="00813E76"/>
    <w:rsid w:val="008158D6"/>
    <w:rsid w:val="00816AC2"/>
    <w:rsid w:val="00817196"/>
    <w:rsid w:val="008179CE"/>
    <w:rsid w:val="00817C43"/>
    <w:rsid w:val="00820366"/>
    <w:rsid w:val="00823474"/>
    <w:rsid w:val="008235DB"/>
    <w:rsid w:val="00824AB4"/>
    <w:rsid w:val="0082510E"/>
    <w:rsid w:val="008258D4"/>
    <w:rsid w:val="00825C42"/>
    <w:rsid w:val="00825D25"/>
    <w:rsid w:val="00827D6F"/>
    <w:rsid w:val="008316F9"/>
    <w:rsid w:val="00833B76"/>
    <w:rsid w:val="00834F81"/>
    <w:rsid w:val="008376AC"/>
    <w:rsid w:val="0084219E"/>
    <w:rsid w:val="008423E8"/>
    <w:rsid w:val="00844315"/>
    <w:rsid w:val="008444E8"/>
    <w:rsid w:val="00844E80"/>
    <w:rsid w:val="00846FE7"/>
    <w:rsid w:val="0084708E"/>
    <w:rsid w:val="00856911"/>
    <w:rsid w:val="0085797A"/>
    <w:rsid w:val="00860B92"/>
    <w:rsid w:val="00860BFA"/>
    <w:rsid w:val="00860EDA"/>
    <w:rsid w:val="008624E7"/>
    <w:rsid w:val="0086439B"/>
    <w:rsid w:val="0086448E"/>
    <w:rsid w:val="00866E83"/>
    <w:rsid w:val="008677FD"/>
    <w:rsid w:val="00867F5F"/>
    <w:rsid w:val="00870416"/>
    <w:rsid w:val="008704BD"/>
    <w:rsid w:val="008706D4"/>
    <w:rsid w:val="00870EAC"/>
    <w:rsid w:val="00870F8A"/>
    <w:rsid w:val="008719A4"/>
    <w:rsid w:val="00871D23"/>
    <w:rsid w:val="00873167"/>
    <w:rsid w:val="00874312"/>
    <w:rsid w:val="0087437C"/>
    <w:rsid w:val="008744CE"/>
    <w:rsid w:val="00875CD7"/>
    <w:rsid w:val="00875F71"/>
    <w:rsid w:val="00876316"/>
    <w:rsid w:val="00876B4D"/>
    <w:rsid w:val="00877F18"/>
    <w:rsid w:val="008802FF"/>
    <w:rsid w:val="00882733"/>
    <w:rsid w:val="00884571"/>
    <w:rsid w:val="008857B0"/>
    <w:rsid w:val="00886590"/>
    <w:rsid w:val="0089027E"/>
    <w:rsid w:val="00891757"/>
    <w:rsid w:val="008941E3"/>
    <w:rsid w:val="00894A88"/>
    <w:rsid w:val="00895386"/>
    <w:rsid w:val="00895939"/>
    <w:rsid w:val="008A1709"/>
    <w:rsid w:val="008A21FF"/>
    <w:rsid w:val="008A2CE2"/>
    <w:rsid w:val="008A30AC"/>
    <w:rsid w:val="008A44B8"/>
    <w:rsid w:val="008A51A8"/>
    <w:rsid w:val="008A547C"/>
    <w:rsid w:val="008A54C7"/>
    <w:rsid w:val="008A6209"/>
    <w:rsid w:val="008A77D8"/>
    <w:rsid w:val="008B0483"/>
    <w:rsid w:val="008B120C"/>
    <w:rsid w:val="008B1E2B"/>
    <w:rsid w:val="008B2E6F"/>
    <w:rsid w:val="008B51A0"/>
    <w:rsid w:val="008B592A"/>
    <w:rsid w:val="008B7B5C"/>
    <w:rsid w:val="008C0C99"/>
    <w:rsid w:val="008C2017"/>
    <w:rsid w:val="008C31AF"/>
    <w:rsid w:val="008C4958"/>
    <w:rsid w:val="008C4BAA"/>
    <w:rsid w:val="008C6AE8"/>
    <w:rsid w:val="008C7573"/>
    <w:rsid w:val="008D00A5"/>
    <w:rsid w:val="008D1A78"/>
    <w:rsid w:val="008D2E61"/>
    <w:rsid w:val="008D34F1"/>
    <w:rsid w:val="008D37CB"/>
    <w:rsid w:val="008D39D8"/>
    <w:rsid w:val="008D6D1A"/>
    <w:rsid w:val="008E065E"/>
    <w:rsid w:val="008E0927"/>
    <w:rsid w:val="008E1909"/>
    <w:rsid w:val="008E1A8E"/>
    <w:rsid w:val="008E26AA"/>
    <w:rsid w:val="008E2DDD"/>
    <w:rsid w:val="008E3C21"/>
    <w:rsid w:val="008E57D3"/>
    <w:rsid w:val="008E59CD"/>
    <w:rsid w:val="008E7558"/>
    <w:rsid w:val="008F1316"/>
    <w:rsid w:val="008F18C4"/>
    <w:rsid w:val="008F196F"/>
    <w:rsid w:val="008F1EAB"/>
    <w:rsid w:val="008F31FB"/>
    <w:rsid w:val="008F33DC"/>
    <w:rsid w:val="008F4090"/>
    <w:rsid w:val="008F477F"/>
    <w:rsid w:val="008F51E7"/>
    <w:rsid w:val="008F6668"/>
    <w:rsid w:val="008F7992"/>
    <w:rsid w:val="0090220B"/>
    <w:rsid w:val="00902350"/>
    <w:rsid w:val="00903064"/>
    <w:rsid w:val="0090336B"/>
    <w:rsid w:val="00904EA9"/>
    <w:rsid w:val="009053AA"/>
    <w:rsid w:val="00906939"/>
    <w:rsid w:val="0090741C"/>
    <w:rsid w:val="00910B7D"/>
    <w:rsid w:val="00910D10"/>
    <w:rsid w:val="00910D11"/>
    <w:rsid w:val="00911DFB"/>
    <w:rsid w:val="0091262E"/>
    <w:rsid w:val="009139D9"/>
    <w:rsid w:val="00913A60"/>
    <w:rsid w:val="009140A6"/>
    <w:rsid w:val="00914422"/>
    <w:rsid w:val="0091483A"/>
    <w:rsid w:val="00914AD8"/>
    <w:rsid w:val="00915D4C"/>
    <w:rsid w:val="00916079"/>
    <w:rsid w:val="00916436"/>
    <w:rsid w:val="00917CE9"/>
    <w:rsid w:val="00920BF2"/>
    <w:rsid w:val="00922010"/>
    <w:rsid w:val="0092685C"/>
    <w:rsid w:val="00930FAF"/>
    <w:rsid w:val="00931BD9"/>
    <w:rsid w:val="00933F5F"/>
    <w:rsid w:val="009342AD"/>
    <w:rsid w:val="00934AE2"/>
    <w:rsid w:val="0093613D"/>
    <w:rsid w:val="009368F3"/>
    <w:rsid w:val="00937B32"/>
    <w:rsid w:val="00941139"/>
    <w:rsid w:val="00941636"/>
    <w:rsid w:val="009428AD"/>
    <w:rsid w:val="00943742"/>
    <w:rsid w:val="00943B68"/>
    <w:rsid w:val="00944971"/>
    <w:rsid w:val="0094533B"/>
    <w:rsid w:val="00945C05"/>
    <w:rsid w:val="00945CD0"/>
    <w:rsid w:val="00946945"/>
    <w:rsid w:val="00947713"/>
    <w:rsid w:val="0095025C"/>
    <w:rsid w:val="00950DE7"/>
    <w:rsid w:val="0095300B"/>
    <w:rsid w:val="00953920"/>
    <w:rsid w:val="00953D47"/>
    <w:rsid w:val="0095681E"/>
    <w:rsid w:val="00957000"/>
    <w:rsid w:val="009572D4"/>
    <w:rsid w:val="00960CEF"/>
    <w:rsid w:val="00961806"/>
    <w:rsid w:val="00961921"/>
    <w:rsid w:val="0096213F"/>
    <w:rsid w:val="00962650"/>
    <w:rsid w:val="0096333F"/>
    <w:rsid w:val="0096430A"/>
    <w:rsid w:val="009646F1"/>
    <w:rsid w:val="0096554B"/>
    <w:rsid w:val="00965702"/>
    <w:rsid w:val="0096579F"/>
    <w:rsid w:val="0096584A"/>
    <w:rsid w:val="00967ACB"/>
    <w:rsid w:val="0097014A"/>
    <w:rsid w:val="00971F08"/>
    <w:rsid w:val="00972E42"/>
    <w:rsid w:val="00972FD2"/>
    <w:rsid w:val="00974931"/>
    <w:rsid w:val="009749E5"/>
    <w:rsid w:val="00976006"/>
    <w:rsid w:val="0097603D"/>
    <w:rsid w:val="00976949"/>
    <w:rsid w:val="009774A2"/>
    <w:rsid w:val="00980477"/>
    <w:rsid w:val="00985253"/>
    <w:rsid w:val="009852ED"/>
    <w:rsid w:val="00985393"/>
    <w:rsid w:val="009853B3"/>
    <w:rsid w:val="00985D9B"/>
    <w:rsid w:val="009878F6"/>
    <w:rsid w:val="0099060E"/>
    <w:rsid w:val="00990630"/>
    <w:rsid w:val="00991761"/>
    <w:rsid w:val="00991AE2"/>
    <w:rsid w:val="00993D3D"/>
    <w:rsid w:val="00994DCA"/>
    <w:rsid w:val="00994F9A"/>
    <w:rsid w:val="00995162"/>
    <w:rsid w:val="00995FD0"/>
    <w:rsid w:val="009960EC"/>
    <w:rsid w:val="00996AF7"/>
    <w:rsid w:val="009970DD"/>
    <w:rsid w:val="009A0FBA"/>
    <w:rsid w:val="009A1601"/>
    <w:rsid w:val="009A2CBB"/>
    <w:rsid w:val="009A3BB6"/>
    <w:rsid w:val="009A462D"/>
    <w:rsid w:val="009A5A78"/>
    <w:rsid w:val="009A5CBA"/>
    <w:rsid w:val="009B1F30"/>
    <w:rsid w:val="009B3AC2"/>
    <w:rsid w:val="009B4DF4"/>
    <w:rsid w:val="009B564E"/>
    <w:rsid w:val="009B7E87"/>
    <w:rsid w:val="009C0169"/>
    <w:rsid w:val="009C1FE4"/>
    <w:rsid w:val="009C403E"/>
    <w:rsid w:val="009C66C8"/>
    <w:rsid w:val="009D1CD0"/>
    <w:rsid w:val="009D272A"/>
    <w:rsid w:val="009D43CA"/>
    <w:rsid w:val="009D4AF6"/>
    <w:rsid w:val="009D4FF0"/>
    <w:rsid w:val="009D611C"/>
    <w:rsid w:val="009D6143"/>
    <w:rsid w:val="009D66EE"/>
    <w:rsid w:val="009D703C"/>
    <w:rsid w:val="009D718F"/>
    <w:rsid w:val="009E062F"/>
    <w:rsid w:val="009E068F"/>
    <w:rsid w:val="009E12B5"/>
    <w:rsid w:val="009E14E0"/>
    <w:rsid w:val="009E2B71"/>
    <w:rsid w:val="009E35DB"/>
    <w:rsid w:val="009E3693"/>
    <w:rsid w:val="009E3C41"/>
    <w:rsid w:val="009E47A3"/>
    <w:rsid w:val="009E4CEB"/>
    <w:rsid w:val="009E4E88"/>
    <w:rsid w:val="009E5AFE"/>
    <w:rsid w:val="009E7478"/>
    <w:rsid w:val="009F08F3"/>
    <w:rsid w:val="009F19B0"/>
    <w:rsid w:val="009F2131"/>
    <w:rsid w:val="009F344F"/>
    <w:rsid w:val="009F3EF2"/>
    <w:rsid w:val="009F522B"/>
    <w:rsid w:val="009F681A"/>
    <w:rsid w:val="009F7864"/>
    <w:rsid w:val="00A009E6"/>
    <w:rsid w:val="00A00FD1"/>
    <w:rsid w:val="00A011F3"/>
    <w:rsid w:val="00A03143"/>
    <w:rsid w:val="00A031D8"/>
    <w:rsid w:val="00A03EEC"/>
    <w:rsid w:val="00A048A8"/>
    <w:rsid w:val="00A04F49"/>
    <w:rsid w:val="00A054AE"/>
    <w:rsid w:val="00A06AE5"/>
    <w:rsid w:val="00A07B21"/>
    <w:rsid w:val="00A10FD1"/>
    <w:rsid w:val="00A1155E"/>
    <w:rsid w:val="00A11A47"/>
    <w:rsid w:val="00A125D1"/>
    <w:rsid w:val="00A1379D"/>
    <w:rsid w:val="00A13E54"/>
    <w:rsid w:val="00A17F63"/>
    <w:rsid w:val="00A204B9"/>
    <w:rsid w:val="00A2193B"/>
    <w:rsid w:val="00A2351A"/>
    <w:rsid w:val="00A2509E"/>
    <w:rsid w:val="00A264A9"/>
    <w:rsid w:val="00A26DCF"/>
    <w:rsid w:val="00A26F6B"/>
    <w:rsid w:val="00A27785"/>
    <w:rsid w:val="00A27A87"/>
    <w:rsid w:val="00A30187"/>
    <w:rsid w:val="00A304DF"/>
    <w:rsid w:val="00A30F0C"/>
    <w:rsid w:val="00A31621"/>
    <w:rsid w:val="00A3390B"/>
    <w:rsid w:val="00A3448A"/>
    <w:rsid w:val="00A34591"/>
    <w:rsid w:val="00A34B21"/>
    <w:rsid w:val="00A36297"/>
    <w:rsid w:val="00A36FAE"/>
    <w:rsid w:val="00A370A0"/>
    <w:rsid w:val="00A4173D"/>
    <w:rsid w:val="00A41C4F"/>
    <w:rsid w:val="00A41E2B"/>
    <w:rsid w:val="00A41E86"/>
    <w:rsid w:val="00A432A9"/>
    <w:rsid w:val="00A43433"/>
    <w:rsid w:val="00A4392B"/>
    <w:rsid w:val="00A43934"/>
    <w:rsid w:val="00A43AA2"/>
    <w:rsid w:val="00A43C02"/>
    <w:rsid w:val="00A43DB2"/>
    <w:rsid w:val="00A44926"/>
    <w:rsid w:val="00A44DCB"/>
    <w:rsid w:val="00A45B74"/>
    <w:rsid w:val="00A472D5"/>
    <w:rsid w:val="00A52481"/>
    <w:rsid w:val="00A52E1D"/>
    <w:rsid w:val="00A54FEE"/>
    <w:rsid w:val="00A554CD"/>
    <w:rsid w:val="00A57870"/>
    <w:rsid w:val="00A6098A"/>
    <w:rsid w:val="00A61499"/>
    <w:rsid w:val="00A62A77"/>
    <w:rsid w:val="00A62BF6"/>
    <w:rsid w:val="00A63462"/>
    <w:rsid w:val="00A63483"/>
    <w:rsid w:val="00A639F2"/>
    <w:rsid w:val="00A65331"/>
    <w:rsid w:val="00A657D7"/>
    <w:rsid w:val="00A659D3"/>
    <w:rsid w:val="00A660AC"/>
    <w:rsid w:val="00A67E6C"/>
    <w:rsid w:val="00A70E07"/>
    <w:rsid w:val="00A71B99"/>
    <w:rsid w:val="00A7368B"/>
    <w:rsid w:val="00A739D0"/>
    <w:rsid w:val="00A76040"/>
    <w:rsid w:val="00A761D4"/>
    <w:rsid w:val="00A77EC4"/>
    <w:rsid w:val="00A811B0"/>
    <w:rsid w:val="00A81E86"/>
    <w:rsid w:val="00A82B68"/>
    <w:rsid w:val="00A82BAC"/>
    <w:rsid w:val="00A85C66"/>
    <w:rsid w:val="00A87847"/>
    <w:rsid w:val="00A901D5"/>
    <w:rsid w:val="00A92879"/>
    <w:rsid w:val="00A92DA7"/>
    <w:rsid w:val="00A9442A"/>
    <w:rsid w:val="00AA016F"/>
    <w:rsid w:val="00AA0F0E"/>
    <w:rsid w:val="00AA1ED6"/>
    <w:rsid w:val="00AA2676"/>
    <w:rsid w:val="00AA3C05"/>
    <w:rsid w:val="00AA3D8C"/>
    <w:rsid w:val="00AA48BB"/>
    <w:rsid w:val="00AA51D6"/>
    <w:rsid w:val="00AA580C"/>
    <w:rsid w:val="00AA622C"/>
    <w:rsid w:val="00AA6392"/>
    <w:rsid w:val="00AA6D18"/>
    <w:rsid w:val="00AA772B"/>
    <w:rsid w:val="00AB0BC8"/>
    <w:rsid w:val="00AB1152"/>
    <w:rsid w:val="00AB11CA"/>
    <w:rsid w:val="00AB1380"/>
    <w:rsid w:val="00AB14D9"/>
    <w:rsid w:val="00AB267D"/>
    <w:rsid w:val="00AB3068"/>
    <w:rsid w:val="00AB3311"/>
    <w:rsid w:val="00AB3ADD"/>
    <w:rsid w:val="00AB45BB"/>
    <w:rsid w:val="00AB4AB8"/>
    <w:rsid w:val="00AB4F0C"/>
    <w:rsid w:val="00AB655E"/>
    <w:rsid w:val="00AB77CD"/>
    <w:rsid w:val="00AC007F"/>
    <w:rsid w:val="00AC0841"/>
    <w:rsid w:val="00AC10E1"/>
    <w:rsid w:val="00AC2C95"/>
    <w:rsid w:val="00AC2ECD"/>
    <w:rsid w:val="00AC3119"/>
    <w:rsid w:val="00AC372D"/>
    <w:rsid w:val="00AC49FB"/>
    <w:rsid w:val="00AC4CAA"/>
    <w:rsid w:val="00AC5810"/>
    <w:rsid w:val="00AC5A10"/>
    <w:rsid w:val="00AC6876"/>
    <w:rsid w:val="00AC69EB"/>
    <w:rsid w:val="00AD0AA3"/>
    <w:rsid w:val="00AD265E"/>
    <w:rsid w:val="00AD3BED"/>
    <w:rsid w:val="00AD3F94"/>
    <w:rsid w:val="00AD4A5A"/>
    <w:rsid w:val="00AE0694"/>
    <w:rsid w:val="00AE27AC"/>
    <w:rsid w:val="00AE3800"/>
    <w:rsid w:val="00AE40E0"/>
    <w:rsid w:val="00AE4BDF"/>
    <w:rsid w:val="00AE4DBA"/>
    <w:rsid w:val="00AE4EAA"/>
    <w:rsid w:val="00AE4F07"/>
    <w:rsid w:val="00AE685A"/>
    <w:rsid w:val="00AE707B"/>
    <w:rsid w:val="00AE72BE"/>
    <w:rsid w:val="00AF1217"/>
    <w:rsid w:val="00AF1C5D"/>
    <w:rsid w:val="00AF3EFE"/>
    <w:rsid w:val="00AF42D7"/>
    <w:rsid w:val="00AF5903"/>
    <w:rsid w:val="00B006FE"/>
    <w:rsid w:val="00B007CB"/>
    <w:rsid w:val="00B0224F"/>
    <w:rsid w:val="00B02AA9"/>
    <w:rsid w:val="00B02FA3"/>
    <w:rsid w:val="00B032A4"/>
    <w:rsid w:val="00B05084"/>
    <w:rsid w:val="00B075DF"/>
    <w:rsid w:val="00B07737"/>
    <w:rsid w:val="00B07B95"/>
    <w:rsid w:val="00B10005"/>
    <w:rsid w:val="00B1192D"/>
    <w:rsid w:val="00B123D6"/>
    <w:rsid w:val="00B13D07"/>
    <w:rsid w:val="00B157F9"/>
    <w:rsid w:val="00B1779B"/>
    <w:rsid w:val="00B20256"/>
    <w:rsid w:val="00B20CEB"/>
    <w:rsid w:val="00B20D09"/>
    <w:rsid w:val="00B2414F"/>
    <w:rsid w:val="00B24A53"/>
    <w:rsid w:val="00B2730E"/>
    <w:rsid w:val="00B2763F"/>
    <w:rsid w:val="00B27AAC"/>
    <w:rsid w:val="00B307B6"/>
    <w:rsid w:val="00B30929"/>
    <w:rsid w:val="00B30BBC"/>
    <w:rsid w:val="00B33E3D"/>
    <w:rsid w:val="00B372AA"/>
    <w:rsid w:val="00B40445"/>
    <w:rsid w:val="00B409E0"/>
    <w:rsid w:val="00B41888"/>
    <w:rsid w:val="00B41AFE"/>
    <w:rsid w:val="00B42780"/>
    <w:rsid w:val="00B44622"/>
    <w:rsid w:val="00B457A1"/>
    <w:rsid w:val="00B45A52"/>
    <w:rsid w:val="00B46175"/>
    <w:rsid w:val="00B5116B"/>
    <w:rsid w:val="00B516D8"/>
    <w:rsid w:val="00B516F7"/>
    <w:rsid w:val="00B53702"/>
    <w:rsid w:val="00B545A5"/>
    <w:rsid w:val="00B548B7"/>
    <w:rsid w:val="00B552F4"/>
    <w:rsid w:val="00B623FD"/>
    <w:rsid w:val="00B629D5"/>
    <w:rsid w:val="00B655FC"/>
    <w:rsid w:val="00B65F14"/>
    <w:rsid w:val="00B664C7"/>
    <w:rsid w:val="00B66A0F"/>
    <w:rsid w:val="00B67C88"/>
    <w:rsid w:val="00B67E2F"/>
    <w:rsid w:val="00B70BAE"/>
    <w:rsid w:val="00B7199C"/>
    <w:rsid w:val="00B7257A"/>
    <w:rsid w:val="00B739F6"/>
    <w:rsid w:val="00B74305"/>
    <w:rsid w:val="00B75507"/>
    <w:rsid w:val="00B758A7"/>
    <w:rsid w:val="00B76A95"/>
    <w:rsid w:val="00B8041F"/>
    <w:rsid w:val="00B81A6C"/>
    <w:rsid w:val="00B83604"/>
    <w:rsid w:val="00B849D0"/>
    <w:rsid w:val="00B85DE5"/>
    <w:rsid w:val="00B868CF"/>
    <w:rsid w:val="00B8762A"/>
    <w:rsid w:val="00B87A3B"/>
    <w:rsid w:val="00B9092E"/>
    <w:rsid w:val="00B90C79"/>
    <w:rsid w:val="00B90F73"/>
    <w:rsid w:val="00B93B59"/>
    <w:rsid w:val="00B94015"/>
    <w:rsid w:val="00B9406A"/>
    <w:rsid w:val="00B967F5"/>
    <w:rsid w:val="00B97E1C"/>
    <w:rsid w:val="00BA0471"/>
    <w:rsid w:val="00BA2280"/>
    <w:rsid w:val="00BA2A08"/>
    <w:rsid w:val="00BA2D43"/>
    <w:rsid w:val="00BA3180"/>
    <w:rsid w:val="00BA36C7"/>
    <w:rsid w:val="00BA51EF"/>
    <w:rsid w:val="00BA56D2"/>
    <w:rsid w:val="00BA76E0"/>
    <w:rsid w:val="00BB190E"/>
    <w:rsid w:val="00BB2A25"/>
    <w:rsid w:val="00BB4B28"/>
    <w:rsid w:val="00BB51E9"/>
    <w:rsid w:val="00BB6CA1"/>
    <w:rsid w:val="00BB6F79"/>
    <w:rsid w:val="00BB6F80"/>
    <w:rsid w:val="00BC0FDC"/>
    <w:rsid w:val="00BC23AC"/>
    <w:rsid w:val="00BC3053"/>
    <w:rsid w:val="00BC4BB4"/>
    <w:rsid w:val="00BC4D2E"/>
    <w:rsid w:val="00BC5256"/>
    <w:rsid w:val="00BC5676"/>
    <w:rsid w:val="00BC65DD"/>
    <w:rsid w:val="00BC6BD2"/>
    <w:rsid w:val="00BD3E42"/>
    <w:rsid w:val="00BD48AC"/>
    <w:rsid w:val="00BD5B07"/>
    <w:rsid w:val="00BD5CA4"/>
    <w:rsid w:val="00BD5F1A"/>
    <w:rsid w:val="00BE1234"/>
    <w:rsid w:val="00BE1AA7"/>
    <w:rsid w:val="00BE1B4E"/>
    <w:rsid w:val="00BE2FA6"/>
    <w:rsid w:val="00BE333F"/>
    <w:rsid w:val="00BE4D30"/>
    <w:rsid w:val="00BE7406"/>
    <w:rsid w:val="00BE7603"/>
    <w:rsid w:val="00BE76CC"/>
    <w:rsid w:val="00BF19A3"/>
    <w:rsid w:val="00BF1C82"/>
    <w:rsid w:val="00BF2A0A"/>
    <w:rsid w:val="00BF2E4B"/>
    <w:rsid w:val="00BF3279"/>
    <w:rsid w:val="00BF4129"/>
    <w:rsid w:val="00BF457C"/>
    <w:rsid w:val="00BF4A23"/>
    <w:rsid w:val="00BF627D"/>
    <w:rsid w:val="00BF6514"/>
    <w:rsid w:val="00BF6B90"/>
    <w:rsid w:val="00BF74C7"/>
    <w:rsid w:val="00C015F1"/>
    <w:rsid w:val="00C01F33"/>
    <w:rsid w:val="00C02CC6"/>
    <w:rsid w:val="00C040F7"/>
    <w:rsid w:val="00C044AB"/>
    <w:rsid w:val="00C05706"/>
    <w:rsid w:val="00C06A83"/>
    <w:rsid w:val="00C07377"/>
    <w:rsid w:val="00C07417"/>
    <w:rsid w:val="00C07BB9"/>
    <w:rsid w:val="00C10478"/>
    <w:rsid w:val="00C10DCC"/>
    <w:rsid w:val="00C12107"/>
    <w:rsid w:val="00C14D4B"/>
    <w:rsid w:val="00C154BB"/>
    <w:rsid w:val="00C16DB2"/>
    <w:rsid w:val="00C16DE6"/>
    <w:rsid w:val="00C16FFE"/>
    <w:rsid w:val="00C219F2"/>
    <w:rsid w:val="00C240EB"/>
    <w:rsid w:val="00C268E6"/>
    <w:rsid w:val="00C279B5"/>
    <w:rsid w:val="00C27C45"/>
    <w:rsid w:val="00C32A13"/>
    <w:rsid w:val="00C359FD"/>
    <w:rsid w:val="00C3719D"/>
    <w:rsid w:val="00C37862"/>
    <w:rsid w:val="00C37CB2"/>
    <w:rsid w:val="00C4169E"/>
    <w:rsid w:val="00C473A5"/>
    <w:rsid w:val="00C510CE"/>
    <w:rsid w:val="00C51C92"/>
    <w:rsid w:val="00C53C81"/>
    <w:rsid w:val="00C54995"/>
    <w:rsid w:val="00C54D41"/>
    <w:rsid w:val="00C573EE"/>
    <w:rsid w:val="00C60090"/>
    <w:rsid w:val="00C60783"/>
    <w:rsid w:val="00C63345"/>
    <w:rsid w:val="00C64672"/>
    <w:rsid w:val="00C65221"/>
    <w:rsid w:val="00C66CB1"/>
    <w:rsid w:val="00C67F57"/>
    <w:rsid w:val="00C70697"/>
    <w:rsid w:val="00C70D20"/>
    <w:rsid w:val="00C72093"/>
    <w:rsid w:val="00C72C55"/>
    <w:rsid w:val="00C72EF4"/>
    <w:rsid w:val="00C744FE"/>
    <w:rsid w:val="00C75D2F"/>
    <w:rsid w:val="00C7622E"/>
    <w:rsid w:val="00C767BE"/>
    <w:rsid w:val="00C76E3C"/>
    <w:rsid w:val="00C77350"/>
    <w:rsid w:val="00C801C1"/>
    <w:rsid w:val="00C80824"/>
    <w:rsid w:val="00C81568"/>
    <w:rsid w:val="00C83C7F"/>
    <w:rsid w:val="00C8415C"/>
    <w:rsid w:val="00C857D7"/>
    <w:rsid w:val="00C877B4"/>
    <w:rsid w:val="00C9027A"/>
    <w:rsid w:val="00C9068E"/>
    <w:rsid w:val="00C907B7"/>
    <w:rsid w:val="00C9097C"/>
    <w:rsid w:val="00C92566"/>
    <w:rsid w:val="00C93814"/>
    <w:rsid w:val="00C93B02"/>
    <w:rsid w:val="00C93C4B"/>
    <w:rsid w:val="00C93EEE"/>
    <w:rsid w:val="00C944AB"/>
    <w:rsid w:val="00C95B40"/>
    <w:rsid w:val="00C978A3"/>
    <w:rsid w:val="00CA1ED8"/>
    <w:rsid w:val="00CA6D71"/>
    <w:rsid w:val="00CB01AB"/>
    <w:rsid w:val="00CB05BF"/>
    <w:rsid w:val="00CB0983"/>
    <w:rsid w:val="00CB1EFD"/>
    <w:rsid w:val="00CB1F63"/>
    <w:rsid w:val="00CB2C10"/>
    <w:rsid w:val="00CB4D15"/>
    <w:rsid w:val="00CB507F"/>
    <w:rsid w:val="00CB5233"/>
    <w:rsid w:val="00CB5364"/>
    <w:rsid w:val="00CB7170"/>
    <w:rsid w:val="00CB719E"/>
    <w:rsid w:val="00CC040E"/>
    <w:rsid w:val="00CC0B2D"/>
    <w:rsid w:val="00CC111F"/>
    <w:rsid w:val="00CC2011"/>
    <w:rsid w:val="00CC3EA0"/>
    <w:rsid w:val="00CC4065"/>
    <w:rsid w:val="00CC7B45"/>
    <w:rsid w:val="00CD0B13"/>
    <w:rsid w:val="00CD1188"/>
    <w:rsid w:val="00CD220C"/>
    <w:rsid w:val="00CD2ED1"/>
    <w:rsid w:val="00CD337B"/>
    <w:rsid w:val="00CD4837"/>
    <w:rsid w:val="00CD7A79"/>
    <w:rsid w:val="00CE037A"/>
    <w:rsid w:val="00CE0424"/>
    <w:rsid w:val="00CE2913"/>
    <w:rsid w:val="00CE5602"/>
    <w:rsid w:val="00CE6496"/>
    <w:rsid w:val="00CE67E6"/>
    <w:rsid w:val="00CE706A"/>
    <w:rsid w:val="00CE7561"/>
    <w:rsid w:val="00CE7E2A"/>
    <w:rsid w:val="00CF1354"/>
    <w:rsid w:val="00CF3B1F"/>
    <w:rsid w:val="00CF3BF6"/>
    <w:rsid w:val="00CF4572"/>
    <w:rsid w:val="00CF4BA9"/>
    <w:rsid w:val="00CF4DC2"/>
    <w:rsid w:val="00CF625B"/>
    <w:rsid w:val="00CF628B"/>
    <w:rsid w:val="00CF63A0"/>
    <w:rsid w:val="00CF687E"/>
    <w:rsid w:val="00CF6DBF"/>
    <w:rsid w:val="00CF726F"/>
    <w:rsid w:val="00D01D62"/>
    <w:rsid w:val="00D0349B"/>
    <w:rsid w:val="00D0588B"/>
    <w:rsid w:val="00D05B15"/>
    <w:rsid w:val="00D10249"/>
    <w:rsid w:val="00D1159D"/>
    <w:rsid w:val="00D115C3"/>
    <w:rsid w:val="00D11897"/>
    <w:rsid w:val="00D13135"/>
    <w:rsid w:val="00D1330C"/>
    <w:rsid w:val="00D13E4E"/>
    <w:rsid w:val="00D14311"/>
    <w:rsid w:val="00D14CF3"/>
    <w:rsid w:val="00D2307B"/>
    <w:rsid w:val="00D232FE"/>
    <w:rsid w:val="00D239A7"/>
    <w:rsid w:val="00D23F47"/>
    <w:rsid w:val="00D2597D"/>
    <w:rsid w:val="00D26930"/>
    <w:rsid w:val="00D26D56"/>
    <w:rsid w:val="00D2730D"/>
    <w:rsid w:val="00D27AD7"/>
    <w:rsid w:val="00D30058"/>
    <w:rsid w:val="00D30DA3"/>
    <w:rsid w:val="00D31422"/>
    <w:rsid w:val="00D317FB"/>
    <w:rsid w:val="00D31DE7"/>
    <w:rsid w:val="00D322C6"/>
    <w:rsid w:val="00D333AD"/>
    <w:rsid w:val="00D35594"/>
    <w:rsid w:val="00D35DD2"/>
    <w:rsid w:val="00D36E71"/>
    <w:rsid w:val="00D3793B"/>
    <w:rsid w:val="00D37D87"/>
    <w:rsid w:val="00D40B33"/>
    <w:rsid w:val="00D42BCB"/>
    <w:rsid w:val="00D4318F"/>
    <w:rsid w:val="00D438BF"/>
    <w:rsid w:val="00D440F8"/>
    <w:rsid w:val="00D4497D"/>
    <w:rsid w:val="00D51414"/>
    <w:rsid w:val="00D531F5"/>
    <w:rsid w:val="00D53821"/>
    <w:rsid w:val="00D546FF"/>
    <w:rsid w:val="00D55AD5"/>
    <w:rsid w:val="00D5651E"/>
    <w:rsid w:val="00D576CA"/>
    <w:rsid w:val="00D57A40"/>
    <w:rsid w:val="00D57BFF"/>
    <w:rsid w:val="00D61AF5"/>
    <w:rsid w:val="00D6252F"/>
    <w:rsid w:val="00D62B34"/>
    <w:rsid w:val="00D652B5"/>
    <w:rsid w:val="00D66155"/>
    <w:rsid w:val="00D6647B"/>
    <w:rsid w:val="00D67167"/>
    <w:rsid w:val="00D67CDC"/>
    <w:rsid w:val="00D708B0"/>
    <w:rsid w:val="00D72396"/>
    <w:rsid w:val="00D73ADE"/>
    <w:rsid w:val="00D74762"/>
    <w:rsid w:val="00D74798"/>
    <w:rsid w:val="00D75082"/>
    <w:rsid w:val="00D7766A"/>
    <w:rsid w:val="00D77B1D"/>
    <w:rsid w:val="00D8021F"/>
    <w:rsid w:val="00D80383"/>
    <w:rsid w:val="00D80A93"/>
    <w:rsid w:val="00D8133A"/>
    <w:rsid w:val="00D823C6"/>
    <w:rsid w:val="00D8327F"/>
    <w:rsid w:val="00D85301"/>
    <w:rsid w:val="00D86CA3"/>
    <w:rsid w:val="00D871CE"/>
    <w:rsid w:val="00D91076"/>
    <w:rsid w:val="00D9196D"/>
    <w:rsid w:val="00D91A10"/>
    <w:rsid w:val="00D92982"/>
    <w:rsid w:val="00D944E5"/>
    <w:rsid w:val="00D946AB"/>
    <w:rsid w:val="00DA1CEF"/>
    <w:rsid w:val="00DA2639"/>
    <w:rsid w:val="00DA27F5"/>
    <w:rsid w:val="00DA2ED5"/>
    <w:rsid w:val="00DA305E"/>
    <w:rsid w:val="00DA5417"/>
    <w:rsid w:val="00DA56E8"/>
    <w:rsid w:val="00DA67A9"/>
    <w:rsid w:val="00DA7393"/>
    <w:rsid w:val="00DB085E"/>
    <w:rsid w:val="00DB0A9F"/>
    <w:rsid w:val="00DB3130"/>
    <w:rsid w:val="00DB34D6"/>
    <w:rsid w:val="00DB377D"/>
    <w:rsid w:val="00DB3E82"/>
    <w:rsid w:val="00DB5AE3"/>
    <w:rsid w:val="00DB62EC"/>
    <w:rsid w:val="00DB7DAF"/>
    <w:rsid w:val="00DC2D36"/>
    <w:rsid w:val="00DC2E4D"/>
    <w:rsid w:val="00DC38D9"/>
    <w:rsid w:val="00DC3C41"/>
    <w:rsid w:val="00DC53EF"/>
    <w:rsid w:val="00DC5CFD"/>
    <w:rsid w:val="00DC612F"/>
    <w:rsid w:val="00DC627E"/>
    <w:rsid w:val="00DC69F6"/>
    <w:rsid w:val="00DD3540"/>
    <w:rsid w:val="00DD4C79"/>
    <w:rsid w:val="00DD797A"/>
    <w:rsid w:val="00DD7A56"/>
    <w:rsid w:val="00DE2555"/>
    <w:rsid w:val="00DE4597"/>
    <w:rsid w:val="00DE5608"/>
    <w:rsid w:val="00DE58D0"/>
    <w:rsid w:val="00DE5F9B"/>
    <w:rsid w:val="00DE6355"/>
    <w:rsid w:val="00DE654F"/>
    <w:rsid w:val="00DE79C9"/>
    <w:rsid w:val="00DF0B6E"/>
    <w:rsid w:val="00DF15E0"/>
    <w:rsid w:val="00DF1A3C"/>
    <w:rsid w:val="00DF28D9"/>
    <w:rsid w:val="00DF37A0"/>
    <w:rsid w:val="00DF53D4"/>
    <w:rsid w:val="00DF63AF"/>
    <w:rsid w:val="00DF66E1"/>
    <w:rsid w:val="00E0007D"/>
    <w:rsid w:val="00E03FD6"/>
    <w:rsid w:val="00E0556E"/>
    <w:rsid w:val="00E06D0D"/>
    <w:rsid w:val="00E10E30"/>
    <w:rsid w:val="00E110E7"/>
    <w:rsid w:val="00E11B20"/>
    <w:rsid w:val="00E121B3"/>
    <w:rsid w:val="00E13DF5"/>
    <w:rsid w:val="00E16854"/>
    <w:rsid w:val="00E1690A"/>
    <w:rsid w:val="00E17FA2"/>
    <w:rsid w:val="00E22330"/>
    <w:rsid w:val="00E22C4C"/>
    <w:rsid w:val="00E30B5A"/>
    <w:rsid w:val="00E3123D"/>
    <w:rsid w:val="00E31461"/>
    <w:rsid w:val="00E31D43"/>
    <w:rsid w:val="00E32608"/>
    <w:rsid w:val="00E32894"/>
    <w:rsid w:val="00E3325E"/>
    <w:rsid w:val="00E34188"/>
    <w:rsid w:val="00E34B6E"/>
    <w:rsid w:val="00E35559"/>
    <w:rsid w:val="00E36157"/>
    <w:rsid w:val="00E3723A"/>
    <w:rsid w:val="00E37447"/>
    <w:rsid w:val="00E37860"/>
    <w:rsid w:val="00E44165"/>
    <w:rsid w:val="00E446F1"/>
    <w:rsid w:val="00E4530C"/>
    <w:rsid w:val="00E46649"/>
    <w:rsid w:val="00E46886"/>
    <w:rsid w:val="00E47AEF"/>
    <w:rsid w:val="00E53143"/>
    <w:rsid w:val="00E53B75"/>
    <w:rsid w:val="00E54E3B"/>
    <w:rsid w:val="00E5545A"/>
    <w:rsid w:val="00E5632F"/>
    <w:rsid w:val="00E5634D"/>
    <w:rsid w:val="00E57565"/>
    <w:rsid w:val="00E60150"/>
    <w:rsid w:val="00E60D47"/>
    <w:rsid w:val="00E63838"/>
    <w:rsid w:val="00E64434"/>
    <w:rsid w:val="00E64D55"/>
    <w:rsid w:val="00E66C26"/>
    <w:rsid w:val="00E67BC0"/>
    <w:rsid w:val="00E67C51"/>
    <w:rsid w:val="00E70B3A"/>
    <w:rsid w:val="00E72EFC"/>
    <w:rsid w:val="00E758EC"/>
    <w:rsid w:val="00E75B54"/>
    <w:rsid w:val="00E75DBE"/>
    <w:rsid w:val="00E76B67"/>
    <w:rsid w:val="00E8234C"/>
    <w:rsid w:val="00E83AA9"/>
    <w:rsid w:val="00E84817"/>
    <w:rsid w:val="00E85928"/>
    <w:rsid w:val="00E87822"/>
    <w:rsid w:val="00E90395"/>
    <w:rsid w:val="00E90E49"/>
    <w:rsid w:val="00E917F9"/>
    <w:rsid w:val="00E9291C"/>
    <w:rsid w:val="00E93FFE"/>
    <w:rsid w:val="00E94F8A"/>
    <w:rsid w:val="00E9515E"/>
    <w:rsid w:val="00E9715D"/>
    <w:rsid w:val="00EA00E1"/>
    <w:rsid w:val="00EA3C98"/>
    <w:rsid w:val="00EA7A41"/>
    <w:rsid w:val="00EB077B"/>
    <w:rsid w:val="00EB2E9E"/>
    <w:rsid w:val="00EB4EA2"/>
    <w:rsid w:val="00EB7E12"/>
    <w:rsid w:val="00EC0951"/>
    <w:rsid w:val="00EC24D5"/>
    <w:rsid w:val="00EC27C6"/>
    <w:rsid w:val="00EC3003"/>
    <w:rsid w:val="00EC4207"/>
    <w:rsid w:val="00EC5653"/>
    <w:rsid w:val="00EC6142"/>
    <w:rsid w:val="00EC615C"/>
    <w:rsid w:val="00EC6291"/>
    <w:rsid w:val="00EC71CE"/>
    <w:rsid w:val="00ED1006"/>
    <w:rsid w:val="00ED16EF"/>
    <w:rsid w:val="00ED55D0"/>
    <w:rsid w:val="00ED709A"/>
    <w:rsid w:val="00EE4C43"/>
    <w:rsid w:val="00EE5D89"/>
    <w:rsid w:val="00EE6E52"/>
    <w:rsid w:val="00EF0216"/>
    <w:rsid w:val="00EF0AB7"/>
    <w:rsid w:val="00EF1845"/>
    <w:rsid w:val="00EF18FE"/>
    <w:rsid w:val="00EF2422"/>
    <w:rsid w:val="00EF258C"/>
    <w:rsid w:val="00EF5787"/>
    <w:rsid w:val="00EF60D0"/>
    <w:rsid w:val="00F03242"/>
    <w:rsid w:val="00F03BD6"/>
    <w:rsid w:val="00F0528D"/>
    <w:rsid w:val="00F065A3"/>
    <w:rsid w:val="00F06ABF"/>
    <w:rsid w:val="00F06C67"/>
    <w:rsid w:val="00F06DFD"/>
    <w:rsid w:val="00F071D1"/>
    <w:rsid w:val="00F07239"/>
    <w:rsid w:val="00F07533"/>
    <w:rsid w:val="00F10629"/>
    <w:rsid w:val="00F11525"/>
    <w:rsid w:val="00F15BFF"/>
    <w:rsid w:val="00F15FA5"/>
    <w:rsid w:val="00F161BC"/>
    <w:rsid w:val="00F16E0C"/>
    <w:rsid w:val="00F209B7"/>
    <w:rsid w:val="00F20E13"/>
    <w:rsid w:val="00F20F5C"/>
    <w:rsid w:val="00F22409"/>
    <w:rsid w:val="00F234A7"/>
    <w:rsid w:val="00F2376F"/>
    <w:rsid w:val="00F239E8"/>
    <w:rsid w:val="00F243D8"/>
    <w:rsid w:val="00F2551E"/>
    <w:rsid w:val="00F26756"/>
    <w:rsid w:val="00F30828"/>
    <w:rsid w:val="00F313D6"/>
    <w:rsid w:val="00F32142"/>
    <w:rsid w:val="00F32D7F"/>
    <w:rsid w:val="00F35D61"/>
    <w:rsid w:val="00F36CD7"/>
    <w:rsid w:val="00F40F0C"/>
    <w:rsid w:val="00F42F5B"/>
    <w:rsid w:val="00F45BF6"/>
    <w:rsid w:val="00F4766C"/>
    <w:rsid w:val="00F5060E"/>
    <w:rsid w:val="00F507D1"/>
    <w:rsid w:val="00F51950"/>
    <w:rsid w:val="00F519CE"/>
    <w:rsid w:val="00F51ADA"/>
    <w:rsid w:val="00F5236A"/>
    <w:rsid w:val="00F54D0D"/>
    <w:rsid w:val="00F60203"/>
    <w:rsid w:val="00F607C5"/>
    <w:rsid w:val="00F60DEA"/>
    <w:rsid w:val="00F61028"/>
    <w:rsid w:val="00F6302A"/>
    <w:rsid w:val="00F63950"/>
    <w:rsid w:val="00F64C2B"/>
    <w:rsid w:val="00F651BE"/>
    <w:rsid w:val="00F67924"/>
    <w:rsid w:val="00F67F53"/>
    <w:rsid w:val="00F703BE"/>
    <w:rsid w:val="00F70AF4"/>
    <w:rsid w:val="00F70DB5"/>
    <w:rsid w:val="00F713F9"/>
    <w:rsid w:val="00F71412"/>
    <w:rsid w:val="00F71D5E"/>
    <w:rsid w:val="00F71F69"/>
    <w:rsid w:val="00F72B72"/>
    <w:rsid w:val="00F72D90"/>
    <w:rsid w:val="00F7400D"/>
    <w:rsid w:val="00F74BB9"/>
    <w:rsid w:val="00F751D1"/>
    <w:rsid w:val="00F75582"/>
    <w:rsid w:val="00F767CD"/>
    <w:rsid w:val="00F76823"/>
    <w:rsid w:val="00F76EFA"/>
    <w:rsid w:val="00F8004D"/>
    <w:rsid w:val="00F804BE"/>
    <w:rsid w:val="00F81372"/>
    <w:rsid w:val="00F817CE"/>
    <w:rsid w:val="00F81BE0"/>
    <w:rsid w:val="00F83025"/>
    <w:rsid w:val="00F8456C"/>
    <w:rsid w:val="00F859D8"/>
    <w:rsid w:val="00F85BFF"/>
    <w:rsid w:val="00F868F5"/>
    <w:rsid w:val="00F87C44"/>
    <w:rsid w:val="00F9056A"/>
    <w:rsid w:val="00F90901"/>
    <w:rsid w:val="00F90F8D"/>
    <w:rsid w:val="00F92126"/>
    <w:rsid w:val="00F92782"/>
    <w:rsid w:val="00F92B45"/>
    <w:rsid w:val="00F93AA9"/>
    <w:rsid w:val="00F945BB"/>
    <w:rsid w:val="00F94FBA"/>
    <w:rsid w:val="00F9515B"/>
    <w:rsid w:val="00F95D18"/>
    <w:rsid w:val="00F96985"/>
    <w:rsid w:val="00F96D7A"/>
    <w:rsid w:val="00F97838"/>
    <w:rsid w:val="00F97883"/>
    <w:rsid w:val="00FA2BB3"/>
    <w:rsid w:val="00FA3C68"/>
    <w:rsid w:val="00FA579E"/>
    <w:rsid w:val="00FB046C"/>
    <w:rsid w:val="00FB0E00"/>
    <w:rsid w:val="00FB24AB"/>
    <w:rsid w:val="00FB2B1F"/>
    <w:rsid w:val="00FB335C"/>
    <w:rsid w:val="00FB4C80"/>
    <w:rsid w:val="00FB59B1"/>
    <w:rsid w:val="00FB6A6A"/>
    <w:rsid w:val="00FB70B9"/>
    <w:rsid w:val="00FC1428"/>
    <w:rsid w:val="00FC1B34"/>
    <w:rsid w:val="00FC450D"/>
    <w:rsid w:val="00FC5FF5"/>
    <w:rsid w:val="00FC72A1"/>
    <w:rsid w:val="00FC7429"/>
    <w:rsid w:val="00FD07F6"/>
    <w:rsid w:val="00FD11A0"/>
    <w:rsid w:val="00FD1689"/>
    <w:rsid w:val="00FD1EC8"/>
    <w:rsid w:val="00FD2AF5"/>
    <w:rsid w:val="00FD302B"/>
    <w:rsid w:val="00FD3FCF"/>
    <w:rsid w:val="00FD47ED"/>
    <w:rsid w:val="00FD74DB"/>
    <w:rsid w:val="00FD7563"/>
    <w:rsid w:val="00FD7660"/>
    <w:rsid w:val="00FE0175"/>
    <w:rsid w:val="00FE0655"/>
    <w:rsid w:val="00FE2365"/>
    <w:rsid w:val="00FE37D7"/>
    <w:rsid w:val="00FE43BB"/>
    <w:rsid w:val="00FE4C7B"/>
    <w:rsid w:val="00FE59D4"/>
    <w:rsid w:val="00FE6093"/>
    <w:rsid w:val="00FE672E"/>
    <w:rsid w:val="00FE7336"/>
    <w:rsid w:val="00FE787C"/>
    <w:rsid w:val="00FF13DC"/>
    <w:rsid w:val="00FF1F5F"/>
    <w:rsid w:val="00FF2F89"/>
    <w:rsid w:val="00FF45A5"/>
    <w:rsid w:val="00FF5247"/>
    <w:rsid w:val="00FF5A2A"/>
    <w:rsid w:val="00FF5C91"/>
    <w:rsid w:val="00FF67EA"/>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340958"/>
    <w:pPr>
      <w:numPr>
        <w:numId w:val="44"/>
      </w:numPr>
      <w:tabs>
        <w:tab w:val="left" w:pos="1418"/>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B"/>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F647E"/>
    <w:rPr>
      <w:rFonts w:ascii="Times New Roman" w:hAnsi="Times New Roman"/>
      <w:lang w:eastAsia="ja-JP"/>
    </w:rPr>
  </w:style>
  <w:style w:type="character" w:styleId="Mention">
    <w:name w:val="Mention"/>
    <w:basedOn w:val="DefaultParagraphFont"/>
    <w:uiPriority w:val="99"/>
    <w:unhideWhenUsed/>
    <w:rsid w:val="00362E1F"/>
    <w:rPr>
      <w:color w:val="2B579A"/>
      <w:shd w:val="clear" w:color="auto" w:fill="E1DFDD"/>
    </w:rPr>
  </w:style>
  <w:style w:type="paragraph" w:customStyle="1" w:styleId="Prop">
    <w:name w:val="Prop"/>
    <w:basedOn w:val="Proposal"/>
    <w:link w:val="PropChar"/>
    <w:qFormat/>
    <w:rsid w:val="0052625B"/>
  </w:style>
  <w:style w:type="character" w:customStyle="1" w:styleId="ProposalChar">
    <w:name w:val="Proposal Char"/>
    <w:basedOn w:val="BodyTextChar"/>
    <w:link w:val="Proposal"/>
    <w:rsid w:val="00B90C79"/>
    <w:rPr>
      <w:rFonts w:ascii="Arial" w:hAnsi="Arial"/>
      <w:b/>
      <w:bCs/>
      <w:lang w:eastAsia="zh-CN"/>
    </w:rPr>
  </w:style>
  <w:style w:type="character" w:customStyle="1" w:styleId="PropChar">
    <w:name w:val="Prop Char"/>
    <w:basedOn w:val="ProposalChar"/>
    <w:link w:val="Prop"/>
    <w:rsid w:val="00B90C79"/>
    <w:rPr>
      <w:rFonts w:ascii="Arial" w:hAnsi="Arial"/>
      <w:b/>
      <w:bCs/>
      <w:lang w:eastAsia="zh-CN"/>
    </w:rPr>
  </w:style>
  <w:style w:type="paragraph" w:customStyle="1" w:styleId="B2">
    <w:name w:val="B2+"/>
    <w:basedOn w:val="B20"/>
    <w:uiPriority w:val="99"/>
    <w:qFormat/>
    <w:rsid w:val="0052625B"/>
    <w:pPr>
      <w:numPr>
        <w:numId w:val="41"/>
      </w:numPr>
      <w:tabs>
        <w:tab w:val="clear" w:pos="1191"/>
        <w:tab w:val="num" w:pos="851"/>
      </w:tabs>
      <w:overflowPunct/>
      <w:autoSpaceDE/>
      <w:autoSpaceDN/>
      <w:adjustRightInd/>
      <w:spacing w:after="180" w:line="259" w:lineRule="auto"/>
      <w:textAlignment w:val="auto"/>
    </w:pPr>
    <w:rPr>
      <w:rFonts w:eastAsia="PMingLiU" w:cstheme="minorBidi"/>
      <w:kern w:val="2"/>
      <w:sz w:val="22"/>
      <w:szCs w:val="22"/>
      <w:lang w:val="en-US"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71606">
      <w:bodyDiv w:val="1"/>
      <w:marLeft w:val="0"/>
      <w:marRight w:val="0"/>
      <w:marTop w:val="0"/>
      <w:marBottom w:val="0"/>
      <w:divBdr>
        <w:top w:val="none" w:sz="0" w:space="0" w:color="auto"/>
        <w:left w:val="none" w:sz="0" w:space="0" w:color="auto"/>
        <w:bottom w:val="none" w:sz="0" w:space="0" w:color="auto"/>
        <w:right w:val="none" w:sz="0" w:space="0" w:color="auto"/>
      </w:divBdr>
      <w:divsChild>
        <w:div w:id="1296911861">
          <w:marLeft w:val="418"/>
          <w:marRight w:val="0"/>
          <w:marTop w:val="160"/>
          <w:marBottom w:val="0"/>
          <w:divBdr>
            <w:top w:val="none" w:sz="0" w:space="0" w:color="auto"/>
            <w:left w:val="none" w:sz="0" w:space="0" w:color="auto"/>
            <w:bottom w:val="none" w:sz="0" w:space="0" w:color="auto"/>
            <w:right w:val="none" w:sz="0" w:space="0" w:color="auto"/>
          </w:divBdr>
        </w:div>
        <w:div w:id="445782502">
          <w:marLeft w:val="850"/>
          <w:marRight w:val="0"/>
          <w:marTop w:val="160"/>
          <w:marBottom w:val="0"/>
          <w:divBdr>
            <w:top w:val="none" w:sz="0" w:space="0" w:color="auto"/>
            <w:left w:val="none" w:sz="0" w:space="0" w:color="auto"/>
            <w:bottom w:val="none" w:sz="0" w:space="0" w:color="auto"/>
            <w:right w:val="none" w:sz="0" w:space="0" w:color="auto"/>
          </w:divBdr>
        </w:div>
        <w:div w:id="1038353051">
          <w:marLeft w:val="850"/>
          <w:marRight w:val="0"/>
          <w:marTop w:val="160"/>
          <w:marBottom w:val="0"/>
          <w:divBdr>
            <w:top w:val="none" w:sz="0" w:space="0" w:color="auto"/>
            <w:left w:val="none" w:sz="0" w:space="0" w:color="auto"/>
            <w:bottom w:val="none" w:sz="0" w:space="0" w:color="auto"/>
            <w:right w:val="none" w:sz="0" w:space="0" w:color="auto"/>
          </w:divBdr>
        </w:div>
      </w:divsChild>
    </w:div>
    <w:div w:id="102189410">
      <w:bodyDiv w:val="1"/>
      <w:marLeft w:val="0"/>
      <w:marRight w:val="0"/>
      <w:marTop w:val="0"/>
      <w:marBottom w:val="0"/>
      <w:divBdr>
        <w:top w:val="none" w:sz="0" w:space="0" w:color="auto"/>
        <w:left w:val="none" w:sz="0" w:space="0" w:color="auto"/>
        <w:bottom w:val="none" w:sz="0" w:space="0" w:color="auto"/>
        <w:right w:val="none" w:sz="0" w:space="0" w:color="auto"/>
      </w:divBdr>
      <w:divsChild>
        <w:div w:id="321391645">
          <w:marLeft w:val="418"/>
          <w:marRight w:val="0"/>
          <w:marTop w:val="160"/>
          <w:marBottom w:val="0"/>
          <w:divBdr>
            <w:top w:val="none" w:sz="0" w:space="0" w:color="auto"/>
            <w:left w:val="none" w:sz="0" w:space="0" w:color="auto"/>
            <w:bottom w:val="none" w:sz="0" w:space="0" w:color="auto"/>
            <w:right w:val="none" w:sz="0" w:space="0" w:color="auto"/>
          </w:divBdr>
        </w:div>
        <w:div w:id="1724712673">
          <w:marLeft w:val="850"/>
          <w:marRight w:val="0"/>
          <w:marTop w:val="160"/>
          <w:marBottom w:val="0"/>
          <w:divBdr>
            <w:top w:val="none" w:sz="0" w:space="0" w:color="auto"/>
            <w:left w:val="none" w:sz="0" w:space="0" w:color="auto"/>
            <w:bottom w:val="none" w:sz="0" w:space="0" w:color="auto"/>
            <w:right w:val="none" w:sz="0" w:space="0" w:color="auto"/>
          </w:divBdr>
        </w:div>
        <w:div w:id="1581522531">
          <w:marLeft w:val="850"/>
          <w:marRight w:val="0"/>
          <w:marTop w:val="160"/>
          <w:marBottom w:val="0"/>
          <w:divBdr>
            <w:top w:val="none" w:sz="0" w:space="0" w:color="auto"/>
            <w:left w:val="none" w:sz="0" w:space="0" w:color="auto"/>
            <w:bottom w:val="none" w:sz="0" w:space="0" w:color="auto"/>
            <w:right w:val="none" w:sz="0" w:space="0" w:color="auto"/>
          </w:divBdr>
        </w:div>
        <w:div w:id="1672025993">
          <w:marLeft w:val="418"/>
          <w:marRight w:val="0"/>
          <w:marTop w:val="160"/>
          <w:marBottom w:val="0"/>
          <w:divBdr>
            <w:top w:val="none" w:sz="0" w:space="0" w:color="auto"/>
            <w:left w:val="none" w:sz="0" w:space="0" w:color="auto"/>
            <w:bottom w:val="none" w:sz="0" w:space="0" w:color="auto"/>
            <w:right w:val="none" w:sz="0" w:space="0" w:color="auto"/>
          </w:divBdr>
        </w:div>
        <w:div w:id="614337690">
          <w:marLeft w:val="850"/>
          <w:marRight w:val="0"/>
          <w:marTop w:val="160"/>
          <w:marBottom w:val="0"/>
          <w:divBdr>
            <w:top w:val="none" w:sz="0" w:space="0" w:color="auto"/>
            <w:left w:val="none" w:sz="0" w:space="0" w:color="auto"/>
            <w:bottom w:val="none" w:sz="0" w:space="0" w:color="auto"/>
            <w:right w:val="none" w:sz="0" w:space="0" w:color="auto"/>
          </w:divBdr>
        </w:div>
      </w:divsChild>
    </w:div>
    <w:div w:id="160893154">
      <w:bodyDiv w:val="1"/>
      <w:marLeft w:val="0"/>
      <w:marRight w:val="0"/>
      <w:marTop w:val="0"/>
      <w:marBottom w:val="0"/>
      <w:divBdr>
        <w:top w:val="none" w:sz="0" w:space="0" w:color="auto"/>
        <w:left w:val="none" w:sz="0" w:space="0" w:color="auto"/>
        <w:bottom w:val="none" w:sz="0" w:space="0" w:color="auto"/>
        <w:right w:val="none" w:sz="0" w:space="0" w:color="auto"/>
      </w:divBdr>
      <w:divsChild>
        <w:div w:id="995693230">
          <w:marLeft w:val="418"/>
          <w:marRight w:val="0"/>
          <w:marTop w:val="160"/>
          <w:marBottom w:val="0"/>
          <w:divBdr>
            <w:top w:val="none" w:sz="0" w:space="0" w:color="auto"/>
            <w:left w:val="none" w:sz="0" w:space="0" w:color="auto"/>
            <w:bottom w:val="none" w:sz="0" w:space="0" w:color="auto"/>
            <w:right w:val="none" w:sz="0" w:space="0" w:color="auto"/>
          </w:divBdr>
        </w:div>
        <w:div w:id="1892495469">
          <w:marLeft w:val="1166"/>
          <w:marRight w:val="0"/>
          <w:marTop w:val="160"/>
          <w:marBottom w:val="0"/>
          <w:divBdr>
            <w:top w:val="none" w:sz="0" w:space="0" w:color="auto"/>
            <w:left w:val="none" w:sz="0" w:space="0" w:color="auto"/>
            <w:bottom w:val="none" w:sz="0" w:space="0" w:color="auto"/>
            <w:right w:val="none" w:sz="0" w:space="0" w:color="auto"/>
          </w:divBdr>
        </w:div>
        <w:div w:id="246236885">
          <w:marLeft w:val="1166"/>
          <w:marRight w:val="0"/>
          <w:marTop w:val="160"/>
          <w:marBottom w:val="0"/>
          <w:divBdr>
            <w:top w:val="none" w:sz="0" w:space="0" w:color="auto"/>
            <w:left w:val="none" w:sz="0" w:space="0" w:color="auto"/>
            <w:bottom w:val="none" w:sz="0" w:space="0" w:color="auto"/>
            <w:right w:val="none" w:sz="0" w:space="0" w:color="auto"/>
          </w:divBdr>
        </w:div>
        <w:div w:id="1070929395">
          <w:marLeft w:val="418"/>
          <w:marRight w:val="0"/>
          <w:marTop w:val="160"/>
          <w:marBottom w:val="0"/>
          <w:divBdr>
            <w:top w:val="none" w:sz="0" w:space="0" w:color="auto"/>
            <w:left w:val="none" w:sz="0" w:space="0" w:color="auto"/>
            <w:bottom w:val="none" w:sz="0" w:space="0" w:color="auto"/>
            <w:right w:val="none" w:sz="0" w:space="0" w:color="auto"/>
          </w:divBdr>
        </w:div>
        <w:div w:id="1527598578">
          <w:marLeft w:val="418"/>
          <w:marRight w:val="0"/>
          <w:marTop w:val="160"/>
          <w:marBottom w:val="0"/>
          <w:divBdr>
            <w:top w:val="none" w:sz="0" w:space="0" w:color="auto"/>
            <w:left w:val="none" w:sz="0" w:space="0" w:color="auto"/>
            <w:bottom w:val="none" w:sz="0" w:space="0" w:color="auto"/>
            <w:right w:val="none" w:sz="0" w:space="0" w:color="auto"/>
          </w:divBdr>
        </w:div>
        <w:div w:id="985476273">
          <w:marLeft w:val="418"/>
          <w:marRight w:val="0"/>
          <w:marTop w:val="160"/>
          <w:marBottom w:val="0"/>
          <w:divBdr>
            <w:top w:val="none" w:sz="0" w:space="0" w:color="auto"/>
            <w:left w:val="none" w:sz="0" w:space="0" w:color="auto"/>
            <w:bottom w:val="none" w:sz="0" w:space="0" w:color="auto"/>
            <w:right w:val="none" w:sz="0" w:space="0" w:color="auto"/>
          </w:divBdr>
        </w:div>
        <w:div w:id="404844421">
          <w:marLeft w:val="418"/>
          <w:marRight w:val="0"/>
          <w:marTop w:val="160"/>
          <w:marBottom w:val="0"/>
          <w:divBdr>
            <w:top w:val="none" w:sz="0" w:space="0" w:color="auto"/>
            <w:left w:val="none" w:sz="0" w:space="0" w:color="auto"/>
            <w:bottom w:val="none" w:sz="0" w:space="0" w:color="auto"/>
            <w:right w:val="none" w:sz="0" w:space="0" w:color="auto"/>
          </w:divBdr>
        </w:div>
        <w:div w:id="523514460">
          <w:marLeft w:val="418"/>
          <w:marRight w:val="0"/>
          <w:marTop w:val="160"/>
          <w:marBottom w:val="0"/>
          <w:divBdr>
            <w:top w:val="none" w:sz="0" w:space="0" w:color="auto"/>
            <w:left w:val="none" w:sz="0" w:space="0" w:color="auto"/>
            <w:bottom w:val="none" w:sz="0" w:space="0" w:color="auto"/>
            <w:right w:val="none" w:sz="0" w:space="0" w:color="auto"/>
          </w:divBdr>
        </w:div>
      </w:divsChild>
    </w:div>
    <w:div w:id="374281510">
      <w:bodyDiv w:val="1"/>
      <w:marLeft w:val="0"/>
      <w:marRight w:val="0"/>
      <w:marTop w:val="0"/>
      <w:marBottom w:val="0"/>
      <w:divBdr>
        <w:top w:val="none" w:sz="0" w:space="0" w:color="auto"/>
        <w:left w:val="none" w:sz="0" w:space="0" w:color="auto"/>
        <w:bottom w:val="none" w:sz="0" w:space="0" w:color="auto"/>
        <w:right w:val="none" w:sz="0" w:space="0" w:color="auto"/>
      </w:divBdr>
      <w:divsChild>
        <w:div w:id="1700201323">
          <w:marLeft w:val="850"/>
          <w:marRight w:val="0"/>
          <w:marTop w:val="160"/>
          <w:marBottom w:val="0"/>
          <w:divBdr>
            <w:top w:val="none" w:sz="0" w:space="0" w:color="auto"/>
            <w:left w:val="none" w:sz="0" w:space="0" w:color="auto"/>
            <w:bottom w:val="none" w:sz="0" w:space="0" w:color="auto"/>
            <w:right w:val="none" w:sz="0" w:space="0" w:color="auto"/>
          </w:divBdr>
        </w:div>
      </w:divsChild>
    </w:div>
    <w:div w:id="582839120">
      <w:bodyDiv w:val="1"/>
      <w:marLeft w:val="0"/>
      <w:marRight w:val="0"/>
      <w:marTop w:val="0"/>
      <w:marBottom w:val="0"/>
      <w:divBdr>
        <w:top w:val="none" w:sz="0" w:space="0" w:color="auto"/>
        <w:left w:val="none" w:sz="0" w:space="0" w:color="auto"/>
        <w:bottom w:val="none" w:sz="0" w:space="0" w:color="auto"/>
        <w:right w:val="none" w:sz="0" w:space="0" w:color="auto"/>
      </w:divBdr>
      <w:divsChild>
        <w:div w:id="1756433275">
          <w:marLeft w:val="418"/>
          <w:marRight w:val="0"/>
          <w:marTop w:val="160"/>
          <w:marBottom w:val="0"/>
          <w:divBdr>
            <w:top w:val="none" w:sz="0" w:space="0" w:color="auto"/>
            <w:left w:val="none" w:sz="0" w:space="0" w:color="auto"/>
            <w:bottom w:val="none" w:sz="0" w:space="0" w:color="auto"/>
            <w:right w:val="none" w:sz="0" w:space="0" w:color="auto"/>
          </w:divBdr>
        </w:div>
        <w:div w:id="1716663499">
          <w:marLeft w:val="1166"/>
          <w:marRight w:val="0"/>
          <w:marTop w:val="160"/>
          <w:marBottom w:val="0"/>
          <w:divBdr>
            <w:top w:val="none" w:sz="0" w:space="0" w:color="auto"/>
            <w:left w:val="none" w:sz="0" w:space="0" w:color="auto"/>
            <w:bottom w:val="none" w:sz="0" w:space="0" w:color="auto"/>
            <w:right w:val="none" w:sz="0" w:space="0" w:color="auto"/>
          </w:divBdr>
        </w:div>
        <w:div w:id="1416123056">
          <w:marLeft w:val="1166"/>
          <w:marRight w:val="0"/>
          <w:marTop w:val="160"/>
          <w:marBottom w:val="0"/>
          <w:divBdr>
            <w:top w:val="none" w:sz="0" w:space="0" w:color="auto"/>
            <w:left w:val="none" w:sz="0" w:space="0" w:color="auto"/>
            <w:bottom w:val="none" w:sz="0" w:space="0" w:color="auto"/>
            <w:right w:val="none" w:sz="0" w:space="0" w:color="auto"/>
          </w:divBdr>
        </w:div>
        <w:div w:id="36006727">
          <w:marLeft w:val="418"/>
          <w:marRight w:val="0"/>
          <w:marTop w:val="160"/>
          <w:marBottom w:val="0"/>
          <w:divBdr>
            <w:top w:val="none" w:sz="0" w:space="0" w:color="auto"/>
            <w:left w:val="none" w:sz="0" w:space="0" w:color="auto"/>
            <w:bottom w:val="none" w:sz="0" w:space="0" w:color="auto"/>
            <w:right w:val="none" w:sz="0" w:space="0" w:color="auto"/>
          </w:divBdr>
        </w:div>
        <w:div w:id="1178273515">
          <w:marLeft w:val="418"/>
          <w:marRight w:val="0"/>
          <w:marTop w:val="160"/>
          <w:marBottom w:val="0"/>
          <w:divBdr>
            <w:top w:val="none" w:sz="0" w:space="0" w:color="auto"/>
            <w:left w:val="none" w:sz="0" w:space="0" w:color="auto"/>
            <w:bottom w:val="none" w:sz="0" w:space="0" w:color="auto"/>
            <w:right w:val="none" w:sz="0" w:space="0" w:color="auto"/>
          </w:divBdr>
        </w:div>
        <w:div w:id="1721131470">
          <w:marLeft w:val="418"/>
          <w:marRight w:val="0"/>
          <w:marTop w:val="160"/>
          <w:marBottom w:val="0"/>
          <w:divBdr>
            <w:top w:val="none" w:sz="0" w:space="0" w:color="auto"/>
            <w:left w:val="none" w:sz="0" w:space="0" w:color="auto"/>
            <w:bottom w:val="none" w:sz="0" w:space="0" w:color="auto"/>
            <w:right w:val="none" w:sz="0" w:space="0" w:color="auto"/>
          </w:divBdr>
        </w:div>
        <w:div w:id="2057386697">
          <w:marLeft w:val="418"/>
          <w:marRight w:val="0"/>
          <w:marTop w:val="160"/>
          <w:marBottom w:val="0"/>
          <w:divBdr>
            <w:top w:val="none" w:sz="0" w:space="0" w:color="auto"/>
            <w:left w:val="none" w:sz="0" w:space="0" w:color="auto"/>
            <w:bottom w:val="none" w:sz="0" w:space="0" w:color="auto"/>
            <w:right w:val="none" w:sz="0" w:space="0" w:color="auto"/>
          </w:divBdr>
        </w:div>
        <w:div w:id="692463660">
          <w:marLeft w:val="418"/>
          <w:marRight w:val="0"/>
          <w:marTop w:val="160"/>
          <w:marBottom w:val="0"/>
          <w:divBdr>
            <w:top w:val="none" w:sz="0" w:space="0" w:color="auto"/>
            <w:left w:val="none" w:sz="0" w:space="0" w:color="auto"/>
            <w:bottom w:val="none" w:sz="0" w:space="0" w:color="auto"/>
            <w:right w:val="none" w:sz="0" w:space="0" w:color="auto"/>
          </w:divBdr>
        </w:div>
      </w:divsChild>
    </w:div>
    <w:div w:id="1176388116">
      <w:bodyDiv w:val="1"/>
      <w:marLeft w:val="0"/>
      <w:marRight w:val="0"/>
      <w:marTop w:val="0"/>
      <w:marBottom w:val="0"/>
      <w:divBdr>
        <w:top w:val="none" w:sz="0" w:space="0" w:color="auto"/>
        <w:left w:val="none" w:sz="0" w:space="0" w:color="auto"/>
        <w:bottom w:val="none" w:sz="0" w:space="0" w:color="auto"/>
        <w:right w:val="none" w:sz="0" w:space="0" w:color="auto"/>
      </w:divBdr>
    </w:div>
    <w:div w:id="1723092127">
      <w:bodyDiv w:val="1"/>
      <w:marLeft w:val="0"/>
      <w:marRight w:val="0"/>
      <w:marTop w:val="0"/>
      <w:marBottom w:val="0"/>
      <w:divBdr>
        <w:top w:val="none" w:sz="0" w:space="0" w:color="auto"/>
        <w:left w:val="none" w:sz="0" w:space="0" w:color="auto"/>
        <w:bottom w:val="none" w:sz="0" w:space="0" w:color="auto"/>
        <w:right w:val="none" w:sz="0" w:space="0" w:color="auto"/>
      </w:divBdr>
    </w:div>
    <w:div w:id="1804274783">
      <w:bodyDiv w:val="1"/>
      <w:marLeft w:val="0"/>
      <w:marRight w:val="0"/>
      <w:marTop w:val="0"/>
      <w:marBottom w:val="0"/>
      <w:divBdr>
        <w:top w:val="none" w:sz="0" w:space="0" w:color="auto"/>
        <w:left w:val="none" w:sz="0" w:space="0" w:color="auto"/>
        <w:bottom w:val="none" w:sz="0" w:space="0" w:color="auto"/>
        <w:right w:val="none" w:sz="0" w:space="0" w:color="auto"/>
      </w:divBdr>
      <w:divsChild>
        <w:div w:id="844132338">
          <w:marLeft w:val="418"/>
          <w:marRight w:val="0"/>
          <w:marTop w:val="160"/>
          <w:marBottom w:val="0"/>
          <w:divBdr>
            <w:top w:val="none" w:sz="0" w:space="0" w:color="auto"/>
            <w:left w:val="none" w:sz="0" w:space="0" w:color="auto"/>
            <w:bottom w:val="none" w:sz="0" w:space="0" w:color="auto"/>
            <w:right w:val="none" w:sz="0" w:space="0" w:color="auto"/>
          </w:divBdr>
        </w:div>
        <w:div w:id="1127428149">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3214</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21492</CharactersWithSpaces>
  <SharedDoc>false</SharedDoc>
  <HLinks>
    <vt:vector size="96" baseType="variant">
      <vt:variant>
        <vt:i4>1441841</vt:i4>
      </vt:variant>
      <vt:variant>
        <vt:i4>50</vt:i4>
      </vt:variant>
      <vt:variant>
        <vt:i4>0</vt:i4>
      </vt:variant>
      <vt:variant>
        <vt:i4>5</vt:i4>
      </vt:variant>
      <vt:variant>
        <vt:lpwstr/>
      </vt:variant>
      <vt:variant>
        <vt:lpwstr>_Toc199787186</vt:lpwstr>
      </vt:variant>
      <vt:variant>
        <vt:i4>1441841</vt:i4>
      </vt:variant>
      <vt:variant>
        <vt:i4>47</vt:i4>
      </vt:variant>
      <vt:variant>
        <vt:i4>0</vt:i4>
      </vt:variant>
      <vt:variant>
        <vt:i4>5</vt:i4>
      </vt:variant>
      <vt:variant>
        <vt:lpwstr/>
      </vt:variant>
      <vt:variant>
        <vt:lpwstr>_Toc199787185</vt:lpwstr>
      </vt:variant>
      <vt:variant>
        <vt:i4>1441841</vt:i4>
      </vt:variant>
      <vt:variant>
        <vt:i4>44</vt:i4>
      </vt:variant>
      <vt:variant>
        <vt:i4>0</vt:i4>
      </vt:variant>
      <vt:variant>
        <vt:i4>5</vt:i4>
      </vt:variant>
      <vt:variant>
        <vt:lpwstr/>
      </vt:variant>
      <vt:variant>
        <vt:lpwstr>_Toc199787184</vt:lpwstr>
      </vt:variant>
      <vt:variant>
        <vt:i4>1441841</vt:i4>
      </vt:variant>
      <vt:variant>
        <vt:i4>41</vt:i4>
      </vt:variant>
      <vt:variant>
        <vt:i4>0</vt:i4>
      </vt:variant>
      <vt:variant>
        <vt:i4>5</vt:i4>
      </vt:variant>
      <vt:variant>
        <vt:lpwstr/>
      </vt:variant>
      <vt:variant>
        <vt:lpwstr>_Toc199787183</vt:lpwstr>
      </vt:variant>
      <vt:variant>
        <vt:i4>1441841</vt:i4>
      </vt:variant>
      <vt:variant>
        <vt:i4>38</vt:i4>
      </vt:variant>
      <vt:variant>
        <vt:i4>0</vt:i4>
      </vt:variant>
      <vt:variant>
        <vt:i4>5</vt:i4>
      </vt:variant>
      <vt:variant>
        <vt:lpwstr/>
      </vt:variant>
      <vt:variant>
        <vt:lpwstr>_Toc199787182</vt:lpwstr>
      </vt:variant>
      <vt:variant>
        <vt:i4>1441841</vt:i4>
      </vt:variant>
      <vt:variant>
        <vt:i4>35</vt:i4>
      </vt:variant>
      <vt:variant>
        <vt:i4>0</vt:i4>
      </vt:variant>
      <vt:variant>
        <vt:i4>5</vt:i4>
      </vt:variant>
      <vt:variant>
        <vt:lpwstr/>
      </vt:variant>
      <vt:variant>
        <vt:lpwstr>_Toc199787181</vt:lpwstr>
      </vt:variant>
      <vt:variant>
        <vt:i4>1441841</vt:i4>
      </vt:variant>
      <vt:variant>
        <vt:i4>32</vt:i4>
      </vt:variant>
      <vt:variant>
        <vt:i4>0</vt:i4>
      </vt:variant>
      <vt:variant>
        <vt:i4>5</vt:i4>
      </vt:variant>
      <vt:variant>
        <vt:lpwstr/>
      </vt:variant>
      <vt:variant>
        <vt:lpwstr>_Toc199787180</vt:lpwstr>
      </vt:variant>
      <vt:variant>
        <vt:i4>1638449</vt:i4>
      </vt:variant>
      <vt:variant>
        <vt:i4>29</vt:i4>
      </vt:variant>
      <vt:variant>
        <vt:i4>0</vt:i4>
      </vt:variant>
      <vt:variant>
        <vt:i4>5</vt:i4>
      </vt:variant>
      <vt:variant>
        <vt:lpwstr/>
      </vt:variant>
      <vt:variant>
        <vt:lpwstr>_Toc199787179</vt:lpwstr>
      </vt:variant>
      <vt:variant>
        <vt:i4>1638449</vt:i4>
      </vt:variant>
      <vt:variant>
        <vt:i4>26</vt:i4>
      </vt:variant>
      <vt:variant>
        <vt:i4>0</vt:i4>
      </vt:variant>
      <vt:variant>
        <vt:i4>5</vt:i4>
      </vt:variant>
      <vt:variant>
        <vt:lpwstr/>
      </vt:variant>
      <vt:variant>
        <vt:lpwstr>_Toc199787178</vt:lpwstr>
      </vt:variant>
      <vt:variant>
        <vt:i4>1638449</vt:i4>
      </vt:variant>
      <vt:variant>
        <vt:i4>23</vt:i4>
      </vt:variant>
      <vt:variant>
        <vt:i4>0</vt:i4>
      </vt:variant>
      <vt:variant>
        <vt:i4>5</vt:i4>
      </vt:variant>
      <vt:variant>
        <vt:lpwstr/>
      </vt:variant>
      <vt:variant>
        <vt:lpwstr>_Toc199787177</vt:lpwstr>
      </vt:variant>
      <vt:variant>
        <vt:i4>1638449</vt:i4>
      </vt:variant>
      <vt:variant>
        <vt:i4>20</vt:i4>
      </vt:variant>
      <vt:variant>
        <vt:i4>0</vt:i4>
      </vt:variant>
      <vt:variant>
        <vt:i4>5</vt:i4>
      </vt:variant>
      <vt:variant>
        <vt:lpwstr/>
      </vt:variant>
      <vt:variant>
        <vt:lpwstr>_Toc199787176</vt:lpwstr>
      </vt:variant>
      <vt:variant>
        <vt:i4>1638449</vt:i4>
      </vt:variant>
      <vt:variant>
        <vt:i4>14</vt:i4>
      </vt:variant>
      <vt:variant>
        <vt:i4>0</vt:i4>
      </vt:variant>
      <vt:variant>
        <vt:i4>5</vt:i4>
      </vt:variant>
      <vt:variant>
        <vt:lpwstr/>
      </vt:variant>
      <vt:variant>
        <vt:lpwstr>_Toc199787175</vt:lpwstr>
      </vt:variant>
      <vt:variant>
        <vt:i4>1638449</vt:i4>
      </vt:variant>
      <vt:variant>
        <vt:i4>11</vt:i4>
      </vt:variant>
      <vt:variant>
        <vt:i4>0</vt:i4>
      </vt:variant>
      <vt:variant>
        <vt:i4>5</vt:i4>
      </vt:variant>
      <vt:variant>
        <vt:lpwstr/>
      </vt:variant>
      <vt:variant>
        <vt:lpwstr>_Toc199787174</vt:lpwstr>
      </vt:variant>
      <vt:variant>
        <vt:i4>1638449</vt:i4>
      </vt:variant>
      <vt:variant>
        <vt:i4>8</vt:i4>
      </vt:variant>
      <vt:variant>
        <vt:i4>0</vt:i4>
      </vt:variant>
      <vt:variant>
        <vt:i4>5</vt:i4>
      </vt:variant>
      <vt:variant>
        <vt:lpwstr/>
      </vt:variant>
      <vt:variant>
        <vt:lpwstr>_Toc199787173</vt:lpwstr>
      </vt:variant>
      <vt:variant>
        <vt:i4>589926</vt:i4>
      </vt:variant>
      <vt:variant>
        <vt:i4>3</vt:i4>
      </vt:variant>
      <vt:variant>
        <vt:i4>0</vt:i4>
      </vt:variant>
      <vt:variant>
        <vt:i4>5</vt:i4>
      </vt:variant>
      <vt:variant>
        <vt:lpwstr>mailto:jingya.li@ericsson.com</vt:lpwstr>
      </vt:variant>
      <vt:variant>
        <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2025-06-02T18:07:00Z</dcterms:created>
  <dcterms:modified xsi:type="dcterms:W3CDTF">2025-06-02T18:07:00Z</dcterms:modified>
  <cp:category/>
</cp:coreProperties>
</file>